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88" w:lineRule="auto"/>
        <w:ind w:left="0" w:leftChars="0" w:right="0" w:rightChars="0" w:firstLine="0" w:firstLineChars="0"/>
        <w:jc w:val="center"/>
        <w:textAlignment w:val="auto"/>
        <w:outlineLvl w:val="9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44"/>
          <w:szCs w:val="44"/>
          <w:lang w:val="en-US" w:eastAsia="zh-CN"/>
        </w:rPr>
        <w:t>雨量智能监测预警系统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 xml:space="preserve">        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color w:val="000000"/>
          <w:spacing w:val="11"/>
          <w:kern w:val="2"/>
          <w:sz w:val="84"/>
          <w:szCs w:val="84"/>
          <w:lang w:val="zh-CN"/>
        </w:rPr>
        <w:t>用户手册</w:t>
      </w:r>
      <w:r>
        <w:rPr>
          <w:rFonts w:hint="eastAsia" w:ascii="楷体_GB2312" w:hAnsi="楷体_GB2312" w:eastAsia="楷体_GB2312" w:cs="楷体_GB2312"/>
          <w:color w:val="000000"/>
          <w:spacing w:val="11"/>
          <w:kern w:val="2"/>
          <w:sz w:val="84"/>
          <w:szCs w:val="84"/>
          <w:lang w:val="zh-CN"/>
        </w:rPr>
        <w:br w:type="textWrapping"/>
      </w:r>
      <w:r>
        <w:rPr>
          <w:rFonts w:hint="eastAsia" w:ascii="楷体_GB2312" w:hAnsi="楷体_GB2312" w:eastAsia="楷体_GB2312" w:cs="楷体_GB2312"/>
          <w:color w:val="000000"/>
          <w:spacing w:val="11"/>
          <w:kern w:val="2"/>
          <w:sz w:val="84"/>
          <w:szCs w:val="84"/>
          <w:lang w:val="en-US" w:eastAsia="zh-CN"/>
        </w:rPr>
        <w:t xml:space="preserve">         </w:t>
      </w:r>
      <w:r>
        <w:drawing>
          <wp:inline distT="0" distB="0" distL="114300" distR="114300">
            <wp:extent cx="3867150" cy="3067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88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_GB2312" w:hAnsi="楷体_GB2312" w:eastAsia="楷体_GB2312" w:cs="楷体_GB2312"/>
          <w:color w:val="000000"/>
          <w:spacing w:val="11"/>
          <w:kern w:val="2"/>
          <w:sz w:val="32"/>
          <w:szCs w:val="32"/>
          <w:lang w:val="zh-CN"/>
        </w:rPr>
      </w:pP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四川远德安防检测设备有限公司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88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_GB2312" w:hAnsi="楷体_GB2312" w:eastAsia="楷体_GB2312" w:cs="楷体_GB2312"/>
          <w:color w:val="000000"/>
          <w:spacing w:val="11"/>
          <w:kern w:val="2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247" w:header="851" w:footer="992" w:gutter="0"/>
          <w:pgBorders>
            <w:top w:val="none" w:color="auto" w:sz="0" w:space="1"/>
            <w:left w:val="none" w:color="auto" w:sz="0" w:space="4"/>
            <w:bottom w:val="none" w:color="auto" w:sz="0" w:space="1"/>
            <w:right w:val="none" w:color="auto" w:sz="0" w:space="4"/>
          </w:pgBorders>
          <w:pgNumType w:fmt="decimal" w:start="0"/>
          <w:cols w:space="720" w:num="1"/>
          <w:docGrid w:type="lines" w:linePitch="312" w:charSpace="0"/>
        </w:sectPr>
      </w:pPr>
      <w:r>
        <w:rPr>
          <w:rFonts w:hint="eastAsia" w:ascii="楷体_GB2312" w:hAnsi="楷体_GB2312" w:eastAsia="楷体_GB2312" w:cs="楷体_GB2312"/>
          <w:color w:val="000000"/>
          <w:spacing w:val="11"/>
          <w:kern w:val="2"/>
          <w:sz w:val="32"/>
          <w:szCs w:val="32"/>
          <w:lang w:val="en-US" w:eastAsia="zh-CN"/>
        </w:rPr>
        <w:t>2016年8月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</w:pP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br w:type="textWrapping"/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t xml:space="preserve">尊敬的客户您好！感谢您使用远德安防 </w:t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zh-CN"/>
        </w:rPr>
        <w:t>雨量智能监测预警系统。本设备可用于：滑坡、泥石流、崩塌、水库、水渠、城市低洼等降雨量的监测和报警。</w:t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t>如果您是第一次使用本产品，请您耐心阅读以下内容，希望能为您的使用提供有效帮助。</w:t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spacing w:val="11"/>
          <w:sz w:val="24"/>
          <w:szCs w:val="28"/>
          <w:lang w:val="zh-CN"/>
        </w:rPr>
        <w:br w:type="textWrapping"/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t xml:space="preserve">                      第一章  产品简介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1.1产品概述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持续降水和暴雨是形成泥石流的重要因素之一。有效的监测暴雨和持续降水，并开展预报预测工作，是预防滑坡、泥石流灾害的重要非工程性措施之一。雨量站作为可连续测量和记录降水的仪器，对天气变化研究具有重要意义。由于气象局的雨量站数量较少，在特殊区域（滑坡、泥石流）内我们需要新增雨量监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en-US" w:eastAsia="zh-CN"/>
        </w:rPr>
        <w:t xml:space="preserve"> 雨量智能监测预警系统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，该产品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4"/>
          <w:lang w:val="zh-CN"/>
        </w:rPr>
        <w:t>采用了先进的GPRS无线通信技术、嵌入式单片机技术和工程测量与控制技术，集遥测、遥信、遥控等功能于一体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，该监测装置测量精度高、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4"/>
          <w:lang w:val="zh-CN"/>
        </w:rPr>
        <w:t>稳定性强、实时自动检测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、数据远程无线传送、使用维护成本低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4"/>
          <w:lang w:val="zh-CN"/>
        </w:rPr>
        <w:t>，通过事先设定的预警值，当监测点的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雨量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4"/>
          <w:lang w:val="zh-CN"/>
        </w:rPr>
        <w:t>超过设定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阈值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4"/>
          <w:lang w:val="zh-CN"/>
        </w:rPr>
        <w:t>时，装置立即启动多方式报警——现场警笛响、拨打电话、发送短信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t>，是新一代雨量监测的理想产品。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4"/>
          <w:lang w:val="zh-CN"/>
        </w:rPr>
        <w:br w:type="textWrapping"/>
      </w:r>
      <w:r>
        <w:rPr>
          <w:rFonts w:hint="eastAsia" w:ascii="宋体" w:hAnsi="宋体" w:eastAsia="宋体" w:cs="宋体"/>
          <w:b/>
          <w:bCs w:val="0"/>
          <w:color w:val="000000"/>
          <w:spacing w:val="11"/>
          <w:sz w:val="24"/>
          <w:szCs w:val="28"/>
          <w:lang w:val="ru-RU"/>
        </w:rPr>
        <w:t>1.2</w:t>
      </w:r>
      <w:r>
        <w:rPr>
          <w:rFonts w:hint="eastAsia" w:ascii="宋体" w:hAnsi="宋体" w:eastAsia="宋体" w:cs="宋体"/>
          <w:b/>
          <w:bCs w:val="0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color w:val="000000"/>
          <w:spacing w:val="11"/>
          <w:sz w:val="24"/>
          <w:szCs w:val="28"/>
          <w:lang w:val="ru-RU"/>
        </w:rPr>
        <w:t>产品功能及特点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采集传输控制一体化，提高了系统可靠性，降低了成本；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采用超低功耗高性能的嵌入式处理器；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内嵌看门狗，不死机，掉线自动恢复；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短信报警方式或GPRS实时数据传输方式；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GPRS远程参数设置和短信息内容远程设置功能；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支持中心和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 w:eastAsia="zh-CN"/>
        </w:rPr>
        <w:t>主机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进行对时同步操作；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监控中心远程控制现场设备；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向用户设定的手机发送短信报警信息；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报警上下限设定；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内设工业时钟，精确记时；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自动定时上报和事件触发上报功能；</w:t>
      </w:r>
    </w:p>
    <w:p>
      <w:pPr>
        <w:keepNext w:val="0"/>
        <w:keepLines w:val="0"/>
        <w:pageBreakBefore w:val="0"/>
        <w:widowControl w:val="0"/>
        <w:tabs>
          <w:tab w:val="left" w:pos="9755"/>
          <w:tab w:val="left" w:pos="1041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内置大容量 FLASH存储器，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>断网后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数据自动记录，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 w:eastAsia="zh-CN"/>
        </w:rPr>
        <w:t>最多可存贮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>69632条记录，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支持历史数据检索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 w:eastAsia="zh-CN"/>
        </w:rPr>
        <w:t>和打印功能。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spacing w:val="11"/>
          <w:kern w:val="2"/>
          <w:sz w:val="24"/>
          <w:szCs w:val="28"/>
          <w:lang w:val="zh-CN"/>
        </w:rPr>
        <w:t>1.3  主要技术参数</w:t>
      </w:r>
    </w:p>
    <w:p>
      <w:pPr>
        <w:keepNext w:val="0"/>
        <w:keepLines w:val="0"/>
        <w:pageBreakBefore w:val="0"/>
        <w:widowControl w:val="0"/>
        <w:tabs>
          <w:tab w:val="left" w:pos="2602"/>
          <w:tab w:val="left" w:pos="4387"/>
          <w:tab w:val="left" w:pos="969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position w:val="-4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外型尺寸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ab/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120x80x25mm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5618"/>
          <w:tab w:val="left" w:pos="9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工作温度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 -35</w:t>
      </w:r>
      <w:r>
        <w:rPr>
          <w:rFonts w:hint="default" w:ascii="Arial" w:hAnsi="Arial" w:eastAsia="宋体" w:cs="Arial"/>
          <w:color w:val="000000"/>
          <w:spacing w:val="11"/>
          <w:kern w:val="2"/>
          <w:sz w:val="24"/>
          <w:szCs w:val="28"/>
          <w:lang w:val="zh-CN"/>
        </w:rPr>
        <w:t>℃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～75</w:t>
      </w:r>
      <w:r>
        <w:rPr>
          <w:rFonts w:hint="default" w:ascii="Arial" w:hAnsi="Arial" w:eastAsia="宋体" w:cs="Arial"/>
          <w:color w:val="000000"/>
          <w:spacing w:val="11"/>
          <w:kern w:val="2"/>
          <w:sz w:val="24"/>
          <w:szCs w:val="28"/>
          <w:lang w:val="zh-CN"/>
        </w:rPr>
        <w:t>℃</w:t>
      </w:r>
    </w:p>
    <w:p>
      <w:pPr>
        <w:keepNext w:val="0"/>
        <w:keepLines w:val="0"/>
        <w:pageBreakBefore w:val="0"/>
        <w:widowControl w:val="0"/>
        <w:tabs>
          <w:tab w:val="left" w:pos="257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湿度范围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ab/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0－95%，非冷凝 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zh-CN"/>
        </w:rPr>
        <w:t>测量范围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0～4mm/min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zh-CN" w:eastAsia="zh-CN"/>
        </w:rPr>
        <w:t>测量精度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  <w:t>±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>0.2 mm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sz w:val="24"/>
          <w:szCs w:val="28"/>
          <w:lang w:val="en-US" w:eastAsia="zh-CN"/>
        </w:rPr>
        <w:t>预警阈值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累计雨量：0～400 mm；雨量速率：0～4mm/min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zh-CN" w:eastAsia="zh-CN"/>
        </w:rPr>
        <w:t>读数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    定时自动，手动短信召测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zh-CN" w:eastAsia="zh-CN"/>
        </w:rPr>
        <w:t>数据测量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自动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zh-CN" w:eastAsia="zh-CN"/>
        </w:rPr>
        <w:t>数据传输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      GPRS远程无线方式</w:t>
      </w:r>
    </w:p>
    <w:p>
      <w:pPr>
        <w:keepNext w:val="0"/>
        <w:keepLines w:val="0"/>
        <w:pageBreakBefore w:val="0"/>
        <w:widowControl w:val="0"/>
        <w:tabs>
          <w:tab w:val="left" w:pos="4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>报警方式        现场警笛、短信、电话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/>
        </w:rPr>
        <w:t>•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标准电源   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 DC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>V/</w:t>
      </w:r>
      <w:r>
        <w:rPr>
          <w:rFonts w:hint="eastAsia" w:ascii="宋体" w:hAnsi="宋体" w:cs="宋体"/>
          <w:color w:val="000000"/>
          <w:spacing w:val="11"/>
          <w:kern w:val="2"/>
          <w:sz w:val="24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zh-CN"/>
        </w:rPr>
        <w:t xml:space="preserve">A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1"/>
          <w:sz w:val="24"/>
          <w:szCs w:val="28"/>
          <w:lang w:val="ru-RU" w:eastAsia="zh-CN"/>
        </w:rPr>
        <w:br w:type="textWrapping"/>
      </w:r>
      <w:r>
        <w:rPr>
          <w:rFonts w:hint="eastAsia" w:ascii="宋体" w:hAnsi="宋体" w:cs="宋体"/>
          <w:color w:val="000000"/>
          <w:spacing w:val="11"/>
          <w:sz w:val="24"/>
          <w:szCs w:val="28"/>
          <w:lang w:val="en-US" w:eastAsia="zh-CN"/>
        </w:rPr>
        <w:t xml:space="preserve">              </w:t>
      </w:r>
      <w:r>
        <w:rPr>
          <w:rFonts w:hint="eastAsia" w:ascii="宋体" w:hAnsi="宋体" w:cs="宋体"/>
          <w:color w:val="000000"/>
          <w:spacing w:val="11"/>
          <w:sz w:val="24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color w:val="000000"/>
          <w:spacing w:val="11"/>
          <w:sz w:val="24"/>
          <w:szCs w:val="28"/>
          <w:lang w:val="en-US" w:eastAsia="zh-CN"/>
        </w:rPr>
        <w:t xml:space="preserve">               </w:t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t xml:space="preserve"> 第二章   产品安装</w:t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b/>
          <w:bCs/>
          <w:color w:val="000000"/>
          <w:spacing w:val="11"/>
          <w:sz w:val="24"/>
          <w:szCs w:val="28"/>
          <w:lang w:val="en-US" w:eastAsia="zh-CN"/>
        </w:rPr>
        <w:t>2.1装置安装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88" w:lineRule="auto"/>
        <w:ind w:left="0" w:leftChars="0" w:right="0" w:rightChars="0" w:firstLine="588" w:firstLineChars="200"/>
        <w:jc w:val="left"/>
        <w:textAlignment w:val="auto"/>
        <w:outlineLvl w:val="9"/>
        <w:rPr>
          <w:rFonts w:hint="eastAsia" w:ascii="黑体"/>
          <w:b w:val="0"/>
          <w:bCs w:val="0"/>
          <w:spacing w:val="7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pacing w:val="11"/>
          <w:sz w:val="24"/>
          <w:szCs w:val="24"/>
          <w:lang w:val="en-US" w:eastAsia="zh-CN"/>
        </w:rPr>
        <w:t>将雨量传感器安装于监测终端机箱旁特制的安装角钢上，数据线连接于智能监测终端上，监测终端实时处理雨量传感器量测到的雨量变化，</w:t>
      </w:r>
      <w:r>
        <w:rPr>
          <w:rFonts w:hint="eastAsia" w:ascii="黑体"/>
          <w:b w:val="0"/>
          <w:bCs w:val="0"/>
          <w:spacing w:val="7"/>
          <w:sz w:val="24"/>
          <w:szCs w:val="24"/>
          <w:lang w:val="en-US" w:eastAsia="zh-CN"/>
        </w:rPr>
        <w:t>并通过GPRS模块向监控中心发送实时测量数据，当雨量达到设定的预警阈值时自动启动报警系统，现场声光警笛响，并通过短信、电话报警。安装示意图如下：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color w:val="000000"/>
          <w:spacing w:val="11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</w:pPr>
      <w:r>
        <w:drawing>
          <wp:inline distT="0" distB="0" distL="114300" distR="114300">
            <wp:extent cx="5271770" cy="4266565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  <w:t>2.2 产品安装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  <w:t>2.2.1 外形尺寸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position w:val="-4"/>
          <w:sz w:val="24"/>
        </w:rPr>
      </w:pPr>
      <w:r>
        <w:rPr>
          <w:rFonts w:hint="eastAsia" w:ascii="ËÎÌå" w:hAnsi="ËÎÌå"/>
          <w:color w:val="000000"/>
          <w:spacing w:val="11"/>
          <w:position w:val="-4"/>
          <w:sz w:val="24"/>
          <w:lang w:eastAsia="zh-CN"/>
        </w:rPr>
        <w:t>监测设备装在塑料外壳内</w:t>
      </w:r>
      <w:r>
        <w:rPr>
          <w:rFonts w:hint="eastAsia" w:ascii="ËÎÌå" w:hAnsi="ËÎÌå" w:eastAsia="宋体"/>
          <w:color w:val="000000"/>
          <w:spacing w:val="11"/>
          <w:position w:val="-4"/>
          <w:sz w:val="24"/>
        </w:rPr>
        <w:t>，可独立使用，</w:t>
      </w:r>
      <w:r>
        <w:rPr>
          <w:rFonts w:hint="eastAsia" w:ascii="ËÎÌå" w:hAnsi="ËÎÌå"/>
          <w:color w:val="000000"/>
          <w:spacing w:val="11"/>
          <w:position w:val="-4"/>
          <w:sz w:val="24"/>
          <w:lang w:eastAsia="zh-CN"/>
        </w:rPr>
        <w:t>下方</w:t>
      </w:r>
      <w:r>
        <w:rPr>
          <w:rFonts w:hint="eastAsia" w:ascii="ËÎÌå" w:hAnsi="ËÎÌå" w:eastAsia="宋体"/>
          <w:color w:val="000000"/>
          <w:spacing w:val="11"/>
          <w:position w:val="-4"/>
          <w:sz w:val="24"/>
        </w:rPr>
        <w:t>有固定的孔位，方便用户安装，外壳尺寸为：长1</w:t>
      </w:r>
      <w:r>
        <w:rPr>
          <w:rFonts w:hint="eastAsia" w:ascii="ËÎÌå" w:hAnsi="ËÎÌå"/>
          <w:color w:val="000000"/>
          <w:spacing w:val="11"/>
          <w:position w:val="-4"/>
          <w:sz w:val="24"/>
          <w:lang w:val="en-US" w:eastAsia="zh-CN"/>
        </w:rPr>
        <w:t>40</w:t>
      </w:r>
      <w:r>
        <w:rPr>
          <w:rFonts w:hint="eastAsia" w:ascii="ËÎÌå" w:hAnsi="ËÎÌå" w:eastAsia="宋体"/>
          <w:color w:val="000000"/>
          <w:spacing w:val="11"/>
          <w:position w:val="-4"/>
          <w:sz w:val="24"/>
        </w:rPr>
        <w:t xml:space="preserve"> 毫米，宽1</w:t>
      </w:r>
      <w:r>
        <w:rPr>
          <w:rFonts w:hint="eastAsia" w:ascii="ËÎÌå" w:hAnsi="ËÎÌå"/>
          <w:color w:val="000000"/>
          <w:spacing w:val="11"/>
          <w:position w:val="-4"/>
          <w:sz w:val="24"/>
          <w:lang w:val="en-US" w:eastAsia="zh-CN"/>
        </w:rPr>
        <w:t>0</w:t>
      </w:r>
      <w:r>
        <w:rPr>
          <w:rFonts w:hint="eastAsia" w:ascii="ËÎÌå" w:hAnsi="ËÎÌå" w:eastAsia="宋体"/>
          <w:color w:val="000000"/>
          <w:spacing w:val="11"/>
          <w:position w:val="-4"/>
          <w:sz w:val="24"/>
        </w:rPr>
        <w:t>0毫米，高</w:t>
      </w:r>
      <w:r>
        <w:rPr>
          <w:rFonts w:hint="eastAsia" w:ascii="ËÎÌå" w:hAnsi="ËÎÌå"/>
          <w:color w:val="000000"/>
          <w:spacing w:val="11"/>
          <w:position w:val="-4"/>
          <w:sz w:val="24"/>
          <w:lang w:val="en-US" w:eastAsia="zh-CN"/>
        </w:rPr>
        <w:t>200</w:t>
      </w:r>
      <w:r>
        <w:rPr>
          <w:rFonts w:hint="eastAsia" w:ascii="ËÎÌå" w:hAnsi="ËÎÌå" w:eastAsia="宋体"/>
          <w:color w:val="000000"/>
          <w:spacing w:val="11"/>
          <w:position w:val="-4"/>
          <w:sz w:val="24"/>
        </w:rPr>
        <w:t>毫米。具体安装尺寸参见下图（仅供参考，以实际外壳形状为准）：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3867150" cy="306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color w:val="000000"/>
          <w:spacing w:val="11"/>
          <w:kern w:val="2"/>
          <w:sz w:val="24"/>
          <w:szCs w:val="28"/>
          <w:lang w:val="en-US" w:eastAsia="zh-CN"/>
        </w:rPr>
        <w:t>2.2.2 天线及SIM卡安装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天线采用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MSA</w:t>
      </w:r>
      <w:r>
        <w:rPr>
          <w:rFonts w:hint="eastAsia" w:ascii="ËÎÌå" w:hAnsi="ËÎÌå" w:eastAsia="宋体"/>
          <w:color w:val="000000"/>
          <w:spacing w:val="11"/>
          <w:sz w:val="24"/>
        </w:rPr>
        <w:t>阴头底座，从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SWJB-W-01</w:t>
      </w:r>
      <w:r>
        <w:rPr>
          <w:rFonts w:hint="eastAsia" w:ascii="ËÎÌå" w:hAnsi="ËÎÌå" w:eastAsia="宋体"/>
          <w:color w:val="000000"/>
          <w:spacing w:val="11"/>
          <w:sz w:val="24"/>
        </w:rPr>
        <w:t>机壳顶部锁住即可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0" w:leftChars="0" w:right="-94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B、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卡从天线同侧插入，取出时需要用尖物点动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左侧的黄色小按钮弹出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卡座。插入时请注意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卡的金属接触面朝外，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卡座插入抽屉后需要有卡住的感觉，以防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SIM</w:t>
      </w:r>
      <w:r>
        <w:rPr>
          <w:rFonts w:hint="eastAsia" w:ascii="ËÎÌå" w:hAnsi="ËÎÌå" w:eastAsia="宋体"/>
          <w:color w:val="000000"/>
          <w:spacing w:val="11"/>
          <w:sz w:val="24"/>
        </w:rPr>
        <w:t>未插入到位导致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通信异常。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0" w:leftChars="0" w:right="-94" w:rightChars="0" w:firstLine="42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0" w:leftChars="0" w:right="-94" w:rightChars="0" w:firstLine="42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0" w:leftChars="0" w:right="-94" w:rightChars="0" w:firstLine="420" w:firstLineChars="0"/>
        <w:jc w:val="center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30"/>
          <w:szCs w:val="30"/>
          <w:lang w:val="en-US" w:eastAsia="zh-CN"/>
        </w:rPr>
      </w:pPr>
      <w:r>
        <w:rPr>
          <w:rFonts w:hint="eastAsia" w:ascii="ËÎÌå" w:hAnsi="ËÎÌå" w:eastAsia="宋体"/>
          <w:b/>
          <w:bCs/>
          <w:color w:val="000000"/>
          <w:spacing w:val="11"/>
          <w:sz w:val="30"/>
          <w:szCs w:val="30"/>
          <w:lang w:val="en-US" w:eastAsia="zh-CN"/>
        </w:rPr>
        <w:t xml:space="preserve"> 产品使用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420" w:leftChars="0" w:right="-94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right="-94" w:rightChars="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b/>
          <w:bCs/>
          <w:color w:val="000000"/>
          <w:spacing w:val="11"/>
          <w:sz w:val="24"/>
          <w:lang w:val="en-US" w:eastAsia="zh-CN"/>
        </w:rPr>
        <w:t>3.1 GPRS数据设置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right="-94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3.1.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1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 xml:space="preserve"> 电源、SIM、警笛与主机连接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将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与电源适配器相连（注意接头的正负极），用 USB 转 485串口线将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与 PC 机相连。将 SIM 卡从 SIM 卡插座处插入，将天线接入天线接头。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3.1.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2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 xml:space="preserve"> 查看485串口号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给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上电，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将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485接口插入电脑USB口，右键点击“我的电脑”—“设备管理器”—“端口”，即可看到USB转485接口的地址号。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right="0" w:rightChars="0" w:firstLine="524" w:firstLineChars="200"/>
        <w:jc w:val="center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drawing>
          <wp:inline distT="0" distB="0" distL="114300" distR="114300">
            <wp:extent cx="3971290" cy="2716530"/>
            <wp:effectExtent l="0" t="0" r="1016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3.1.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3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 xml:space="preserve"> 软件启动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3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启动产品配套软件：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远德安防</w:t>
      </w:r>
      <w:r>
        <w:rPr>
          <w:rFonts w:hint="eastAsia" w:ascii="ËÎÌå" w:hAnsi="ËÎÌå" w:eastAsia="宋体"/>
          <w:color w:val="000000"/>
          <w:spacing w:val="11"/>
          <w:sz w:val="24"/>
        </w:rPr>
        <w:t>-测控中心.exe，并使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进入设置状态。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3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双击软件图标，启动软件。软件主界面如图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3" w:beforeLines="0" w:after="0" w:afterLines="0" w:afterAutospacing="0" w:line="312" w:lineRule="auto"/>
        <w:ind w:left="0" w:leftChars="0" w:firstLine="0" w:firstLineChars="0"/>
        <w:jc w:val="center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default" w:ascii="宋体" w:hAnsi="宋体"/>
          <w:sz w:val="24"/>
        </w:rPr>
        <w:fldChar w:fldCharType="begin"/>
      </w:r>
      <w:r>
        <w:rPr>
          <w:rFonts w:hint="default" w:ascii="宋体" w:hAnsi="宋体"/>
          <w:sz w:val="24"/>
        </w:rPr>
        <w:instrText xml:space="preserve">INCLUDEPICTURE "file:///C:\\Documents and Settings\\Administrator\\Application Data\\Tencent\\Users\\1368113408\\QQ\\WinTemp\\RichOle\\GEOYRFV`NOIWC8{8]AF2T)K.jpg"</w:instrText>
      </w:r>
      <w:r>
        <w:rPr>
          <w:rFonts w:hint="default" w:ascii="宋体" w:hAnsi="宋体"/>
          <w:sz w:val="24"/>
        </w:rPr>
        <w:fldChar w:fldCharType="separate"/>
      </w:r>
      <w:r>
        <w:rPr>
          <w:rFonts w:hint="default" w:ascii="宋体" w:hAnsi="宋体"/>
          <w:sz w:val="24"/>
        </w:rPr>
        <w:drawing>
          <wp:inline distT="0" distB="0" distL="114300" distR="114300">
            <wp:extent cx="5527040" cy="3754755"/>
            <wp:effectExtent l="0" t="0" r="16510" b="1714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0" w:beforeLines="0" w:after="0" w:afterLines="0" w:afterAutospacing="0" w:line="312" w:lineRule="auto"/>
        <w:ind w:left="0" w:leftChars="0" w:firstLine="42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800735</wp:posOffset>
            </wp:positionV>
            <wp:extent cx="3837940" cy="485775"/>
            <wp:effectExtent l="0" t="0" r="10160" b="9525"/>
            <wp:wrapTopAndBottom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ËÎÌå" w:hAnsi="ËÎÌå" w:eastAsia="宋体"/>
          <w:color w:val="000000"/>
          <w:spacing w:val="11"/>
          <w:sz w:val="24"/>
        </w:rPr>
        <w:t>◎待设备电源灯亮起后，点击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“串口号”，选择已经查看到的地址，点击“打开串口”——</w:t>
      </w:r>
      <w:r>
        <w:rPr>
          <w:rFonts w:hint="eastAsia" w:ascii="ËÎÌå" w:hAnsi="ËÎÌå" w:eastAsia="宋体"/>
          <w:color w:val="000000"/>
          <w:spacing w:val="11"/>
          <w:sz w:val="24"/>
        </w:rPr>
        <w:t>“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参数设置”中的“进入设置”按钮。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420" w:leftChars="0" w:right="-94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◎待提示“已成功地进入设置状态！”后，就可点击其他参数按钮，对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进行参数设置。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参见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3.1</w:t>
      </w:r>
      <w:r>
        <w:rPr>
          <w:rFonts w:hint="eastAsia" w:ascii="Times New Roman" w:hAnsi="Times New Roman"/>
          <w:color w:val="000000"/>
          <w:spacing w:val="11"/>
          <w:sz w:val="24"/>
          <w:lang w:val="en-US" w:eastAsia="zh-CN"/>
        </w:rPr>
        <w:t>.5</w:t>
      </w:r>
      <w:r>
        <w:rPr>
          <w:rFonts w:hint="eastAsia" w:ascii="ËÎÌå" w:hAnsi="ËÎÌå" w:eastAsia="宋体"/>
          <w:color w:val="000000"/>
          <w:spacing w:val="11"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420" w:leftChars="0" w:right="-94" w:rightChars="0"/>
        <w:jc w:val="both"/>
        <w:textAlignment w:val="auto"/>
        <w:outlineLvl w:val="9"/>
        <w:rPr>
          <w:rFonts w:eastAsia="宋体"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180975</wp:posOffset>
            </wp:positionV>
            <wp:extent cx="2685415" cy="495300"/>
            <wp:effectExtent l="0" t="0" r="635" b="0"/>
            <wp:wrapTopAndBottom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◎结束设置后，点击“退出设置”按钮，就完成了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的参数设置。接下来就可以启动中心服务器，等待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登录中心。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215900</wp:posOffset>
            </wp:positionV>
            <wp:extent cx="4269740" cy="1169035"/>
            <wp:effectExtent l="0" t="0" r="16510" b="12065"/>
            <wp:wrapTopAndBottom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right="-94" w:rightChars="0"/>
        <w:jc w:val="both"/>
        <w:textAlignment w:val="auto"/>
        <w:outlineLvl w:val="9"/>
        <w:rPr>
          <w:rFonts w:hint="eastAsia" w:eastAsia="宋体"/>
          <w:b/>
          <w:bCs/>
          <w:spacing w:val="11"/>
          <w:sz w:val="24"/>
          <w:lang w:val="en-US" w:eastAsia="zh-CN"/>
        </w:rPr>
      </w:pPr>
      <w:r>
        <w:rPr>
          <w:rFonts w:hint="eastAsia" w:eastAsia="宋体"/>
          <w:b/>
          <w:bCs/>
          <w:spacing w:val="11"/>
          <w:sz w:val="24"/>
          <w:lang w:val="en-US" w:eastAsia="zh-CN"/>
        </w:rPr>
        <w:t>3.1.</w:t>
      </w:r>
      <w:r>
        <w:rPr>
          <w:rFonts w:hint="eastAsia"/>
          <w:b/>
          <w:bCs/>
          <w:spacing w:val="11"/>
          <w:sz w:val="24"/>
          <w:lang w:val="en-US" w:eastAsia="zh-CN"/>
        </w:rPr>
        <w:t>4</w:t>
      </w:r>
      <w:r>
        <w:rPr>
          <w:rFonts w:hint="eastAsia" w:eastAsia="宋体"/>
          <w:b/>
          <w:bCs/>
          <w:spacing w:val="11"/>
          <w:sz w:val="24"/>
          <w:lang w:val="en-US" w:eastAsia="zh-CN"/>
        </w:rPr>
        <w:t xml:space="preserve"> 主机参数设置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right="-94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eastAsia="宋体"/>
          <w:spacing w:val="11"/>
          <w:sz w:val="24"/>
          <w:lang w:val="en-US" w:eastAsia="zh-CN"/>
        </w:rPr>
        <w:t>3.1.</w:t>
      </w:r>
      <w:r>
        <w:rPr>
          <w:rFonts w:hint="eastAsia"/>
          <w:spacing w:val="11"/>
          <w:sz w:val="24"/>
          <w:lang w:val="en-US" w:eastAsia="zh-CN"/>
        </w:rPr>
        <w:t>4</w:t>
      </w:r>
      <w:r>
        <w:rPr>
          <w:rFonts w:hint="eastAsia" w:eastAsia="宋体"/>
          <w:spacing w:val="11"/>
          <w:sz w:val="24"/>
          <w:lang w:val="en-US" w:eastAsia="zh-CN"/>
        </w:rPr>
        <w:t>.1 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连网参数的设置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" w:beforeLines="0" w:after="0" w:afterLines="0" w:afterAutospacing="0" w:line="312" w:lineRule="auto"/>
        <w:ind w:left="0" w:leftChars="0" w:right="-94" w:rightChars="0" w:firstLine="422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要能顺利登录中心，只需设置好以下连网参数。在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进入设置状态时，点击主界面的菜单栏的“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连网参数”，  或点击工具栏中的 </w:t>
      </w:r>
      <w:r>
        <w:rPr>
          <w:rFonts w:eastAsia="宋体"/>
          <w:spacing w:val="11"/>
          <w:sz w:val="24"/>
        </w:rPr>
        <w:drawing>
          <wp:inline distT="0" distB="0" distL="114300" distR="114300">
            <wp:extent cx="233045" cy="226695"/>
            <wp:effectExtent l="0" t="0" r="1460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图标，即可进入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连网参数的设置界面。如下图：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jc w:val="center"/>
        <w:textAlignment w:val="auto"/>
        <w:outlineLvl w:val="9"/>
        <w:rPr>
          <w:rFonts w:hint="default" w:ascii="宋体" w:hAnsi="宋体" w:eastAsia="宋体"/>
          <w:snapToGrid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inline distT="0" distB="0" distL="114300" distR="114300">
            <wp:extent cx="5452745" cy="2580640"/>
            <wp:effectExtent l="0" t="0" r="1460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" w:beforeLines="0" w:after="0" w:afterLines="0" w:afterAutospacing="0" w:line="312" w:lineRule="auto"/>
        <w:ind w:left="0" w:leftChars="0" w:right="-94" w:rightChars="0" w:firstLine="422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" w:beforeLines="0" w:after="0" w:afterLines="0" w:afterAutospacing="0" w:line="312" w:lineRule="auto"/>
        <w:ind w:left="0" w:leftChars="0" w:right="-94" w:rightChars="0" w:firstLine="422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点击“设置”按钮，开始网络与服务中心参数的设置，待提示“设置完毕”即完成设置，可在主界面的“操作信息”中查看参数设置是否成功。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7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eastAsia="宋体"/>
          <w:spacing w:val="11"/>
          <w:sz w:val="24"/>
          <w:lang w:val="en-US" w:eastAsia="zh-CN"/>
        </w:rPr>
        <w:t>3.1.</w:t>
      </w:r>
      <w:r>
        <w:rPr>
          <w:rFonts w:hint="eastAsia"/>
          <w:spacing w:val="11"/>
          <w:sz w:val="24"/>
          <w:lang w:val="en-US" w:eastAsia="zh-CN"/>
        </w:rPr>
        <w:t>4</w:t>
      </w:r>
      <w:r>
        <w:rPr>
          <w:rFonts w:hint="eastAsia" w:eastAsia="宋体"/>
          <w:spacing w:val="11"/>
          <w:sz w:val="24"/>
          <w:lang w:val="en-US" w:eastAsia="zh-CN"/>
        </w:rPr>
        <w:t xml:space="preserve">.2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模拟量通道参数设置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default" w:ascii="宋体" w:hAnsi="宋体" w:eastAsia="宋体"/>
          <w:spacing w:val="11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5804535</wp:posOffset>
            </wp:positionH>
            <wp:positionV relativeFrom="page">
              <wp:posOffset>6640830</wp:posOffset>
            </wp:positionV>
            <wp:extent cx="323850" cy="3048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ËÎÌå" w:hAnsi="ËÎÌå" w:eastAsia="宋体"/>
          <w:color w:val="000000"/>
          <w:spacing w:val="11"/>
          <w:sz w:val="24"/>
        </w:rPr>
        <w:t>点击主界面的菜单栏的“模拟量”菜单项，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或点击工具栏中的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图标，即可进入模拟量通道参数设置界面。如下图：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jc w:val="center"/>
        <w:textAlignment w:val="auto"/>
        <w:outlineLvl w:val="9"/>
        <w:rPr>
          <w:rFonts w:hint="default" w:ascii="宋体" w:hAnsi="宋体" w:eastAsia="宋体"/>
          <w:snapToGrid/>
          <w:spacing w:val="11"/>
          <w:sz w:val="24"/>
        </w:rPr>
      </w:pPr>
      <w:r>
        <w:drawing>
          <wp:inline distT="0" distB="0" distL="114300" distR="114300">
            <wp:extent cx="5247640" cy="2200275"/>
            <wp:effectExtent l="0" t="0" r="10160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1" w:beforeLines="0" w:after="0" w:afterLines="0" w:afterAutospacing="0" w:line="312" w:lineRule="auto"/>
        <w:ind w:left="0" w:leftChars="0" w:right="-92" w:rightChars="-44" w:firstLine="422" w:firstLineChars="209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</w:rPr>
      </w:pPr>
      <w:r>
        <w:rPr>
          <w:rFonts w:hint="eastAsia" w:ascii="ËÎÌå" w:hAnsi="ËÎÌå"/>
          <w:color w:val="000000"/>
          <w:spacing w:val="11"/>
          <w:sz w:val="24"/>
          <w:lang w:eastAsia="zh-CN"/>
        </w:rPr>
        <w:t>只选择红框以内的参数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，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信号类型选择</w:t>
      </w:r>
      <w:r>
        <w:rPr>
          <w:rFonts w:hint="eastAsia" w:ascii="ËÎÌå" w:hAnsi="ËÎÌå" w:eastAsia="宋体"/>
          <w:color w:val="000000"/>
          <w:spacing w:val="11"/>
          <w:sz w:val="24"/>
        </w:rPr>
        <w:t>是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“</w:t>
      </w:r>
      <w:r>
        <w:rPr>
          <w:rFonts w:hint="eastAsia" w:ascii="Times New Roman" w:hAnsi="Times New Roman" w:eastAsia="宋体"/>
          <w:color w:val="000000"/>
          <w:spacing w:val="11"/>
          <w:sz w:val="24"/>
          <w:u w:val="single" w:color="auto"/>
        </w:rPr>
        <w:t xml:space="preserve"> 4-20mA</w:t>
      </w:r>
      <w:r>
        <w:rPr>
          <w:rFonts w:hint="eastAsia" w:ascii="ËÎÌå" w:hAnsi="ËÎÌå" w:eastAsia="宋体"/>
          <w:color w:val="000000"/>
          <w:spacing w:val="11"/>
          <w:sz w:val="24"/>
          <w:u w:val="single" w:color="auto"/>
        </w:rPr>
        <w:t xml:space="preserve"> 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”</w:t>
      </w:r>
      <w:r>
        <w:rPr>
          <w:rFonts w:hint="eastAsia" w:ascii="ËÎÌå" w:hAnsi="ËÎÌå" w:eastAsia="宋体"/>
          <w:color w:val="000000"/>
          <w:spacing w:val="11"/>
          <w:sz w:val="24"/>
        </w:rPr>
        <w:t>信号，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“</w:t>
      </w:r>
      <w:r>
        <w:rPr>
          <w:rFonts w:hint="eastAsia" w:ascii="ËÎÌå" w:hAnsi="ËÎÌå" w:eastAsia="宋体"/>
          <w:color w:val="000000"/>
          <w:spacing w:val="11"/>
          <w:sz w:val="24"/>
        </w:rPr>
        <w:t>小数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”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位数”选“</w:t>
      </w:r>
      <w:r>
        <w:rPr>
          <w:rFonts w:hint="eastAsia" w:ascii="ËÎÌå" w:hAnsi="ËÎÌå" w:eastAsia="宋体"/>
          <w:color w:val="000000"/>
          <w:spacing w:val="11"/>
          <w:sz w:val="24"/>
          <w:u w:val="single" w:color="auto"/>
          <w:lang w:val="en-US" w:eastAsia="zh-CN"/>
        </w:rPr>
        <w:t>1</w:t>
      </w:r>
      <w:r>
        <w:rPr>
          <w:rFonts w:hint="eastAsia" w:ascii="ËÎÌå" w:hAnsi="ËÎÌå" w:eastAsia="宋体"/>
          <w:color w:val="000000"/>
          <w:spacing w:val="11"/>
          <w:sz w:val="24"/>
        </w:rPr>
        <w:t>”，“上限测量值”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输入</w:t>
      </w:r>
      <w:r>
        <w:rPr>
          <w:rFonts w:hint="eastAsia" w:ascii="ËÎÌå" w:hAnsi="ËÎÌå"/>
          <w:color w:val="000000"/>
          <w:spacing w:val="11"/>
          <w:sz w:val="24"/>
          <w:u w:val="single" w:color="auto"/>
          <w:lang w:val="en-US" w:eastAsia="zh-CN"/>
        </w:rPr>
        <w:t>2000.0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；</w:t>
      </w:r>
      <w:r>
        <w:rPr>
          <w:rFonts w:hint="eastAsia" w:ascii="ËÎÌå" w:hAnsi="ËÎÌå" w:eastAsia="宋体"/>
          <w:color w:val="000000"/>
          <w:spacing w:val="11"/>
          <w:sz w:val="24"/>
        </w:rPr>
        <w:t>“下限测量值”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输入</w:t>
      </w:r>
      <w:r>
        <w:rPr>
          <w:rFonts w:hint="eastAsia" w:ascii="Times New Roman" w:hAnsi="Times New Roman" w:eastAsia="宋体"/>
          <w:color w:val="000000"/>
          <w:spacing w:val="11"/>
          <w:sz w:val="24"/>
          <w:u w:val="single" w:color="auto"/>
          <w:lang w:val="en-US" w:eastAsia="zh-CN"/>
        </w:rPr>
        <w:t>0.0</w:t>
      </w:r>
      <w:r>
        <w:rPr>
          <w:rFonts w:hint="eastAsia" w:ascii="ËÎÌå" w:hAnsi="ËÎÌå" w:eastAsia="宋体"/>
          <w:color w:val="000000"/>
          <w:spacing w:val="11"/>
          <w:sz w:val="24"/>
        </w:rPr>
        <w:t>。若测量值总比实际值小0.5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mm</w:t>
      </w:r>
      <w:r>
        <w:rPr>
          <w:rFonts w:hint="eastAsia" w:ascii="ËÎÌå" w:hAnsi="ËÎÌå" w:eastAsia="宋体"/>
          <w:color w:val="000000"/>
          <w:spacing w:val="11"/>
          <w:sz w:val="24"/>
        </w:rPr>
        <w:t>，则“测量修正值”可</w:t>
      </w:r>
      <w:r>
        <w:rPr>
          <w:rFonts w:hint="eastAsia" w:ascii="宋体" w:hAnsi="宋体" w:eastAsia="宋体" w:cs="宋体"/>
          <w:color w:val="000000"/>
          <w:spacing w:val="11"/>
          <w:sz w:val="24"/>
          <w:szCs w:val="24"/>
        </w:rPr>
        <w:t xml:space="preserve">填 </w:t>
      </w:r>
      <w:r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</w:rPr>
        <w:t>写“</w:t>
      </w:r>
      <w:r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  <w:u w:val="single" w:color="auto"/>
        </w:rPr>
        <w:t>0.5</w:t>
      </w:r>
      <w:r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1" w:beforeLines="0" w:after="0" w:afterLines="0" w:afterAutospacing="0" w:line="312" w:lineRule="auto"/>
        <w:ind w:left="0" w:leftChars="0" w:right="-92" w:rightChars="-44" w:firstLine="422" w:firstLineChars="209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pacing w:val="11"/>
          <w:w w:val="95"/>
          <w:sz w:val="24"/>
          <w:szCs w:val="24"/>
          <w:lang w:eastAsia="zh-CN"/>
        </w:rPr>
        <w:t>当各通道的第一次测量值出来以后，根据预警值分在测量值的基础上加、减预警值，即可填写高、低报警值。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1" w:beforeLines="0" w:after="0" w:afterLines="0" w:afterAutospacing="0" w:line="312" w:lineRule="auto"/>
        <w:ind w:left="0" w:leftChars="0" w:right="-92" w:rightChars="-44" w:firstLine="422" w:firstLineChars="209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/>
          <w:color w:val="000000"/>
          <w:spacing w:val="11"/>
          <w:sz w:val="24"/>
          <w:lang w:eastAsia="zh-CN"/>
        </w:rPr>
        <w:t>全部数据</w:t>
      </w:r>
      <w:r>
        <w:rPr>
          <w:rFonts w:hint="eastAsia" w:ascii="ËÎÌå" w:hAnsi="ËÎÌå" w:eastAsia="宋体"/>
          <w:color w:val="000000"/>
          <w:spacing w:val="11"/>
          <w:sz w:val="24"/>
        </w:rPr>
        <w:t>都填写完后，点击“设置”按钮，开始设置， 待提示“设置完毕”即完成设置，可在主界面的“操作信息”中看 到设置是否成功。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1" w:beforeLines="0" w:after="0" w:afterLines="0" w:afterAutospacing="0" w:line="312" w:lineRule="auto"/>
        <w:ind w:right="-92" w:rightChars="-44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3.1.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5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 xml:space="preserve"> 启动数据中心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9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主界面中心服务器部分如下：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20" w:leftChars="0" w:right="0" w:rightChars="0" w:firstLine="508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w w:val="97"/>
          <w:sz w:val="24"/>
        </w:rPr>
        <w:t>点击</w:t>
      </w:r>
      <w:r>
        <w:rPr>
          <w:rFonts w:hint="eastAsia" w:ascii="Times New Roman" w:hAnsi="Times New Roman" w:eastAsia="宋体"/>
          <w:color w:val="000000"/>
          <w:spacing w:val="11"/>
          <w:w w:val="97"/>
          <w:sz w:val="24"/>
        </w:rPr>
        <w:t xml:space="preserve"> </w:t>
      </w:r>
      <w:r>
        <w:rPr>
          <w:rFonts w:hint="eastAsia" w:ascii="Times New Roman" w:hAnsi="Times New Roman" w:eastAsia="宋体"/>
          <w:color w:val="000000"/>
          <w:spacing w:val="11"/>
          <w:w w:val="97"/>
          <w:sz w:val="24"/>
          <w:lang w:eastAsia="zh-CN"/>
        </w:rPr>
        <w:t>“启动”</w:t>
      </w:r>
      <w:r>
        <w:rPr>
          <w:rFonts w:hint="eastAsia" w:ascii="ËÎÌå" w:hAnsi="ËÎÌå" w:eastAsia="宋体"/>
          <w:color w:val="000000"/>
          <w:spacing w:val="11"/>
          <w:w w:val="97"/>
          <w:sz w:val="24"/>
        </w:rPr>
        <w:t>按钮即可启动数据中心（注意在</w:t>
      </w:r>
      <w:r>
        <w:rPr>
          <w:rFonts w:hint="eastAsia" w:ascii="Times New Roman" w:hAnsi="Times New Roman" w:eastAsia="宋体"/>
          <w:color w:val="000000"/>
          <w:spacing w:val="11"/>
          <w:w w:val="97"/>
          <w:sz w:val="24"/>
        </w:rPr>
        <w:t xml:space="preserve"> WindowsXP</w:t>
      </w:r>
      <w:r>
        <w:rPr>
          <w:rFonts w:hint="eastAsia" w:ascii="ËÎÌå" w:hAnsi="ËÎÌå" w:eastAsia="宋体"/>
          <w:color w:val="000000"/>
          <w:spacing w:val="11"/>
          <w:w w:val="97"/>
          <w:sz w:val="24"/>
        </w:rPr>
        <w:t xml:space="preserve"> 下防火</w:t>
      </w:r>
      <w:r>
        <w:rPr>
          <w:rFonts w:hint="eastAsia" w:ascii="ËÎÌå" w:hAnsi="ËÎÌå" w:eastAsia="宋体"/>
          <w:color w:val="000000"/>
          <w:spacing w:val="11"/>
          <w:sz w:val="24"/>
        </w:rPr>
        <w:t>墙要先关闭），等待有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登陆上时，在列表框就会出现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登陆的信息。如下图：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jc w:val="both"/>
        <w:textAlignment w:val="auto"/>
        <w:outlineLvl w:val="9"/>
        <w:rPr>
          <w:rFonts w:hint="default" w:ascii="宋体" w:hAnsi="宋体" w:eastAsia="宋体"/>
          <w:snapToGrid/>
          <w:spacing w:val="11"/>
          <w:sz w:val="24"/>
        </w:rPr>
      </w:pPr>
      <w:r>
        <w:rPr>
          <w:rFonts w:hint="default" w:ascii="宋体" w:hAnsi="宋体" w:eastAsia="宋体"/>
          <w:spacing w:val="11"/>
          <w:sz w:val="24"/>
        </w:rPr>
        <w:fldChar w:fldCharType="begin"/>
      </w:r>
      <w:r>
        <w:rPr>
          <w:rFonts w:hint="default" w:ascii="宋体" w:hAnsi="宋体" w:eastAsia="宋体"/>
          <w:spacing w:val="11"/>
          <w:sz w:val="24"/>
        </w:rPr>
        <w:instrText xml:space="preserve">INCLUDEPICTURE "file:///C:\\Documents and Settings\\Administrator\\Application Data\\Tencent\\Users\\357903825\\QQ\\WinTemp\\RichOle\\M`PX0@P3`M6I$B)]5{6N7E5.jpg"</w:instrText>
      </w:r>
      <w:r>
        <w:rPr>
          <w:rFonts w:hint="default" w:ascii="宋体" w:hAnsi="宋体" w:eastAsia="宋体"/>
          <w:spacing w:val="11"/>
          <w:sz w:val="24"/>
        </w:rPr>
        <w:fldChar w:fldCharType="separate"/>
      </w:r>
      <w:r>
        <w:rPr>
          <w:rFonts w:hint="default" w:ascii="宋体" w:hAnsi="宋体" w:eastAsia="宋体"/>
          <w:spacing w:val="11"/>
          <w:sz w:val="24"/>
        </w:rPr>
        <w:drawing>
          <wp:inline distT="0" distB="0" distL="114300" distR="114300">
            <wp:extent cx="5898515" cy="3947795"/>
            <wp:effectExtent l="0" t="0" r="6985" b="146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pacing w:val="11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1" w:beforeLines="0" w:after="0" w:afterLines="0" w:afterAutospacing="0" w:line="312" w:lineRule="auto"/>
        <w:ind w:left="2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1" w:beforeLines="0" w:after="0" w:afterLines="0" w:afterAutospacing="0" w:line="312" w:lineRule="auto"/>
        <w:ind w:left="2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</w:rPr>
      </w:pP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" w:beforeLines="0" w:after="0" w:afterLines="0" w:afterAutospacing="0" w:line="312" w:lineRule="auto"/>
        <w:ind w:left="20" w:right="1186" w:firstLine="420"/>
        <w:jc w:val="both"/>
        <w:textAlignment w:val="auto"/>
        <w:outlineLvl w:val="9"/>
        <w:rPr>
          <w:rFonts w:hint="eastAsia" w:ascii="ËÎÌå" w:hAnsi="ËÎÌå" w:eastAsia="宋体"/>
          <w:color w:val="FF0000"/>
          <w:spacing w:val="11"/>
          <w:sz w:val="24"/>
        </w:rPr>
      </w:pPr>
      <w:r>
        <w:rPr>
          <w:rFonts w:hint="eastAsia" w:ascii="ËÎÌå" w:hAnsi="ËÎÌå" w:eastAsia="宋体"/>
          <w:color w:val="FF0000"/>
          <w:spacing w:val="11"/>
          <w:sz w:val="24"/>
        </w:rPr>
        <w:t>若登陆不上可检查</w:t>
      </w:r>
      <w:r>
        <w:rPr>
          <w:rFonts w:hint="eastAsia" w:ascii="ËÎÌå" w:hAnsi="ËÎÌå" w:eastAsia="宋体"/>
          <w:color w:val="FF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FF0000"/>
          <w:spacing w:val="11"/>
          <w:sz w:val="24"/>
        </w:rPr>
        <w:t>的</w:t>
      </w:r>
      <w:r>
        <w:rPr>
          <w:rFonts w:hint="eastAsia" w:ascii="Times New Roman" w:hAnsi="Times New Roman" w:eastAsia="宋体"/>
          <w:color w:val="FF0000"/>
          <w:spacing w:val="11"/>
          <w:sz w:val="24"/>
        </w:rPr>
        <w:t>SIM</w:t>
      </w:r>
      <w:r>
        <w:rPr>
          <w:rFonts w:hint="eastAsia" w:ascii="ËÎÌå" w:hAnsi="ËÎÌå" w:eastAsia="宋体"/>
          <w:color w:val="FF0000"/>
          <w:spacing w:val="11"/>
          <w:sz w:val="24"/>
        </w:rPr>
        <w:t>卡是否欠费，或</w:t>
      </w:r>
      <w:r>
        <w:rPr>
          <w:rFonts w:hint="eastAsia" w:ascii="Times New Roman" w:hAnsi="Times New Roman" w:eastAsia="宋体"/>
          <w:color w:val="FF0000"/>
          <w:spacing w:val="11"/>
          <w:sz w:val="24"/>
        </w:rPr>
        <w:t>SIM</w:t>
      </w:r>
      <w:r>
        <w:rPr>
          <w:rFonts w:hint="eastAsia" w:ascii="ËÎÌå" w:hAnsi="ËÎÌå" w:eastAsia="宋体"/>
          <w:color w:val="FF0000"/>
          <w:spacing w:val="11"/>
          <w:sz w:val="24"/>
        </w:rPr>
        <w:t>卡是否开通</w:t>
      </w:r>
      <w:r>
        <w:rPr>
          <w:rFonts w:hint="eastAsia" w:ascii="ËÎÌå" w:hAnsi="ËÎÌå" w:eastAsia="宋体"/>
          <w:color w:val="FF0000"/>
          <w:spacing w:val="11"/>
          <w:w w:val="92"/>
          <w:sz w:val="24"/>
        </w:rPr>
        <w:t>以</w:t>
      </w:r>
      <w:r>
        <w:rPr>
          <w:rFonts w:hint="eastAsia" w:ascii="Times New Roman" w:hAnsi="Times New Roman" w:eastAsia="宋体"/>
          <w:color w:val="FF0000"/>
          <w:spacing w:val="11"/>
          <w:w w:val="92"/>
          <w:sz w:val="24"/>
        </w:rPr>
        <w:t xml:space="preserve">  CMNET</w:t>
      </w:r>
      <w:r>
        <w:rPr>
          <w:rFonts w:hint="eastAsia" w:ascii="ËÎÌå" w:hAnsi="ËÎÌå" w:eastAsia="宋体"/>
          <w:color w:val="FF0000"/>
          <w:spacing w:val="11"/>
          <w:w w:val="92"/>
          <w:sz w:val="24"/>
        </w:rPr>
        <w:t>为接入点的</w:t>
      </w:r>
      <w:r>
        <w:rPr>
          <w:rFonts w:hint="eastAsia" w:ascii="Times New Roman" w:hAnsi="Times New Roman" w:eastAsia="宋体"/>
          <w:color w:val="FF0000"/>
          <w:spacing w:val="11"/>
          <w:w w:val="92"/>
          <w:sz w:val="24"/>
        </w:rPr>
        <w:t>GPRS</w:t>
      </w:r>
      <w:r>
        <w:rPr>
          <w:rFonts w:hint="eastAsia" w:ascii="ËÎÌå" w:hAnsi="ËÎÌå" w:eastAsia="宋体"/>
          <w:color w:val="FF0000"/>
          <w:spacing w:val="11"/>
          <w:w w:val="92"/>
          <w:sz w:val="24"/>
        </w:rPr>
        <w:t xml:space="preserve">服 务 </w:t>
      </w:r>
      <w:r>
        <w:rPr>
          <w:rFonts w:hint="eastAsia" w:ascii="ËÎÌå" w:hAnsi="ËÎÌå" w:eastAsia="宋体"/>
          <w:color w:val="FF0000"/>
          <w:spacing w:val="11"/>
          <w:sz w:val="24"/>
        </w:rPr>
        <w:t>，详细可咨询本地</w:t>
      </w:r>
      <w:r>
        <w:rPr>
          <w:rFonts w:hint="eastAsia" w:ascii="Times New Roman" w:hAnsi="Times New Roman" w:eastAsia="宋体"/>
          <w:color w:val="FF0000"/>
          <w:spacing w:val="11"/>
          <w:sz w:val="24"/>
        </w:rPr>
        <w:t xml:space="preserve"> 1860</w:t>
      </w:r>
      <w:r>
        <w:rPr>
          <w:rFonts w:hint="eastAsia" w:ascii="ËÎÌå" w:hAnsi="ËÎÌå" w:eastAsia="宋体"/>
          <w:color w:val="FF0000"/>
          <w:spacing w:val="11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0" w:afterAutospacing="0" w:line="312" w:lineRule="auto"/>
        <w:ind w:left="9279"/>
        <w:jc w:val="both"/>
        <w:textAlignment w:val="auto"/>
        <w:outlineLvl w:val="9"/>
        <w:rPr>
          <w:rFonts w:hint="eastAsia" w:ascii="ËÎÌå" w:hAnsi="ËÎÌå" w:eastAsia="宋体"/>
          <w:color w:val="FF99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1" w:beforeLines="0" w:after="0" w:afterLines="0" w:afterAutospacing="0" w:line="312" w:lineRule="auto"/>
        <w:ind w:left="0" w:leftChars="0" w:right="-92" w:rightChars="-44" w:firstLine="422" w:firstLineChars="209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鼠标点选列表中的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，</w:t>
      </w:r>
      <w:r>
        <w:rPr>
          <w:rFonts w:hint="eastAsia" w:ascii="ËÎÌå" w:hAnsi="ËÎÌå"/>
          <w:color w:val="000000"/>
          <w:spacing w:val="11"/>
          <w:sz w:val="24"/>
          <w:lang w:eastAsia="zh-CN"/>
        </w:rPr>
        <w:t>主机与电脑连接好后，</w:t>
      </w:r>
      <w:r>
        <w:rPr>
          <w:rFonts w:hint="eastAsia" w:ascii="ËÎÌå" w:hAnsi="ËÎÌå" w:eastAsia="宋体"/>
          <w:color w:val="000000"/>
          <w:spacing w:val="11"/>
          <w:sz w:val="24"/>
        </w:rPr>
        <w:t>经过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设定的数据包或心跳包的间隔时间后，将收到数据包或心跳包。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460" w:firstLineChars="200"/>
        <w:jc w:val="both"/>
        <w:textAlignment w:val="auto"/>
        <w:outlineLvl w:val="9"/>
        <w:rPr>
          <w:rFonts w:hint="eastAsia" w:ascii="Times New Roman Bold" w:hAnsi="Times New Roman Bold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3.2  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 xml:space="preserve"> 通道报警与短信息联动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3.2.1  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46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在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3.1.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3</w:t>
      </w:r>
      <w:r>
        <w:rPr>
          <w:rFonts w:hint="eastAsia" w:ascii="ËÎÌå" w:hAnsi="ËÎÌå" w:eastAsia="宋体"/>
          <w:color w:val="000000"/>
          <w:spacing w:val="11"/>
          <w:sz w:val="24"/>
        </w:rPr>
        <w:t>即启动软件并使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进入设置 状态时，进行以下设置：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3.2.1.1 </w:t>
      </w:r>
      <w:r>
        <w:rPr>
          <w:rFonts w:hint="eastAsia" w:ascii="ËÎÌå" w:hAnsi="ËÎÌå" w:eastAsia="宋体"/>
          <w:color w:val="000000"/>
          <w:spacing w:val="11"/>
          <w:sz w:val="24"/>
        </w:rPr>
        <w:t>短信设置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点击主界面菜单的“短信报警”菜单项，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或点击工具栏中的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 xml:space="preserve"> </w:t>
      </w:r>
      <w:r>
        <w:rPr>
          <w:rFonts w:hint="default" w:ascii="宋体" w:hAnsi="宋体" w:eastAsia="宋体"/>
          <w:spacing w:val="11"/>
          <w:sz w:val="24"/>
        </w:rPr>
        <w:drawing>
          <wp:inline distT="0" distB="0" distL="114300" distR="114300">
            <wp:extent cx="219075" cy="202565"/>
            <wp:effectExtent l="0" t="0" r="9525" b="698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图标，即可进入短信设置界面。如下图：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jc w:val="both"/>
        <w:textAlignment w:val="auto"/>
        <w:outlineLvl w:val="9"/>
        <w:rPr>
          <w:rFonts w:hint="default" w:ascii="宋体" w:hAnsi="宋体" w:eastAsia="宋体"/>
          <w:snapToGrid/>
          <w:spacing w:val="11"/>
          <w:sz w:val="24"/>
        </w:rPr>
      </w:pPr>
      <w:r>
        <w:rPr>
          <w:rFonts w:hint="default" w:ascii="宋体" w:hAnsi="宋体" w:eastAsia="宋体"/>
          <w:spacing w:val="11"/>
          <w:sz w:val="24"/>
        </w:rPr>
        <w:fldChar w:fldCharType="begin"/>
      </w:r>
      <w:r>
        <w:rPr>
          <w:rFonts w:hint="default" w:ascii="宋体" w:hAnsi="宋体" w:eastAsia="宋体"/>
          <w:spacing w:val="11"/>
          <w:sz w:val="24"/>
        </w:rPr>
        <w:instrText xml:space="preserve">INCLUDEPICTURE "file:///C:\\Documents and Settings\\Administrator\\Application Data\\Tencent\\Users\\357903825\\QQ\\WinTemp\\RichOle\\6EIS8{J3GFG53CGI[~S5@TX.jpg"</w:instrText>
      </w:r>
      <w:r>
        <w:rPr>
          <w:rFonts w:hint="default" w:ascii="宋体" w:hAnsi="宋体" w:eastAsia="宋体"/>
          <w:spacing w:val="11"/>
          <w:sz w:val="24"/>
        </w:rPr>
        <w:fldChar w:fldCharType="separate"/>
      </w:r>
      <w:r>
        <w:rPr>
          <w:rFonts w:hint="default" w:ascii="宋体" w:hAnsi="宋体" w:eastAsia="宋体"/>
          <w:spacing w:val="11"/>
          <w:sz w:val="24"/>
        </w:rPr>
        <w:drawing>
          <wp:inline distT="0" distB="0" distL="114300" distR="114300">
            <wp:extent cx="5988685" cy="4731385"/>
            <wp:effectExtent l="0" t="0" r="12065" b="1206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pacing w:val="11"/>
          <w:sz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报警短信手机号码最多可选择4个，设定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好模拟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通道</w:t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>1</w:t>
      </w:r>
      <w:r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  <w:t>的报警信息。还可以设定主机按时向手机发送测量数据。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6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 xml:space="preserve">触发短信报警后, 发送的短信类似为: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Italic" w:hAnsi="Times New Roman Italic" w:eastAsia="宋体"/>
          <w:color w:val="000000"/>
          <w:spacing w:val="11"/>
          <w:sz w:val="24"/>
        </w:rPr>
        <w:t>“ xxxxxxxx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号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</w:rPr>
        <w:t xml:space="preserve">  </w:t>
      </w:r>
      <w:r>
        <w:rPr>
          <w:rFonts w:hint="eastAsia" w:ascii="ËÎÌå" w:hAnsi="ËÎÌå" w:eastAsia="宋体"/>
          <w:color w:val="000000"/>
          <w:spacing w:val="11"/>
          <w:sz w:val="24"/>
        </w:rPr>
        <w:t>第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</w:rPr>
        <w:t xml:space="preserve"> </w:t>
      </w:r>
      <w:r>
        <w:rPr>
          <w:rFonts w:hint="eastAsia" w:ascii="Times New Roman Italic" w:hAnsi="Times New Roman Italic"/>
          <w:color w:val="000000"/>
          <w:spacing w:val="11"/>
          <w:sz w:val="24"/>
          <w:lang w:val="en-US" w:eastAsia="zh-CN"/>
        </w:rPr>
        <w:t>1</w:t>
      </w:r>
      <w:r>
        <w:rPr>
          <w:rFonts w:hint="eastAsia" w:ascii="ËÎÌå" w:hAnsi="ËÎÌå" w:eastAsia="宋体"/>
          <w:color w:val="000000"/>
          <w:spacing w:val="11"/>
          <w:sz w:val="24"/>
        </w:rPr>
        <w:t>通道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</w:rPr>
        <w:t>,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  <w:lang w:eastAsia="zh-CN"/>
        </w:rPr>
        <w:t>“</w:t>
      </w:r>
      <w:r>
        <w:rPr>
          <w:rFonts w:hint="eastAsia" w:ascii="Times New Roman Italic" w:hAnsi="Times New Roman Italic"/>
          <w:color w:val="000000"/>
          <w:spacing w:val="11"/>
          <w:sz w:val="24"/>
          <w:lang w:eastAsia="zh-CN"/>
        </w:rPr>
        <w:t>水位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  <w:lang w:eastAsia="zh-CN"/>
        </w:rPr>
        <w:t>超过上限报警”或“</w:t>
      </w:r>
      <w:r>
        <w:rPr>
          <w:rFonts w:hint="eastAsia" w:ascii="Times New Roman Italic" w:hAnsi="Times New Roman Italic"/>
          <w:color w:val="000000"/>
          <w:spacing w:val="11"/>
          <w:sz w:val="24"/>
          <w:lang w:eastAsia="zh-CN"/>
        </w:rPr>
        <w:t>水位</w:t>
      </w:r>
      <w:r>
        <w:rPr>
          <w:rFonts w:hint="eastAsia" w:ascii="Times New Roman Italic" w:hAnsi="Times New Roman Italic" w:eastAsia="宋体"/>
          <w:color w:val="000000"/>
          <w:spacing w:val="11"/>
          <w:sz w:val="24"/>
          <w:lang w:eastAsia="zh-CN"/>
        </w:rPr>
        <w:t>超过下限报警”。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点击“设置”按钮，开始短信中心的设置，待提示“设置完毕” 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，</w:t>
      </w:r>
      <w:r>
        <w:rPr>
          <w:rFonts w:hint="eastAsia" w:ascii="ËÎÌå" w:hAnsi="ËÎÌå" w:eastAsia="宋体"/>
          <w:color w:val="000000"/>
          <w:spacing w:val="11"/>
          <w:sz w:val="24"/>
        </w:rPr>
        <w:t>即完成设置，可在主界面的“操作信息”中看到设置是否成功。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8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beforeAutospacing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3.2.1.2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模拟量通道报警设置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position w:val="3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点击主界面的菜单栏的</w:t>
      </w:r>
      <w:bookmarkStart w:id="0" w:name="_GoBack"/>
      <w:bookmarkEnd w:id="0"/>
      <w:r>
        <w:rPr>
          <w:rFonts w:hint="eastAsia" w:ascii="ËÎÌå" w:hAnsi="ËÎÌå" w:eastAsia="宋体"/>
          <w:color w:val="000000"/>
          <w:spacing w:val="11"/>
          <w:sz w:val="24"/>
        </w:rPr>
        <w:t>“模拟量”菜单项，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或点击工具栏中的</w:t>
      </w:r>
      <w:r>
        <w:rPr>
          <w:rFonts w:hint="default" w:ascii="宋体" w:hAnsi="宋体" w:eastAsia="宋体"/>
          <w:spacing w:val="11"/>
          <w:sz w:val="24"/>
        </w:rPr>
        <w:drawing>
          <wp:inline distT="0" distB="0" distL="114300" distR="114300">
            <wp:extent cx="276225" cy="285750"/>
            <wp:effectExtent l="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 xml:space="preserve">  </w:t>
      </w:r>
      <w:r>
        <w:rPr>
          <w:rFonts w:hint="eastAsia" w:ascii="ËÎÌå" w:hAnsi="ËÎÌå" w:eastAsia="宋体"/>
          <w:color w:val="000000"/>
          <w:spacing w:val="11"/>
          <w:position w:val="3"/>
          <w:sz w:val="24"/>
        </w:rPr>
        <w:t>图标，即可进入模拟量通道参数设置界面。</w:t>
      </w:r>
      <w:r>
        <w:rPr>
          <w:rFonts w:hint="eastAsia" w:ascii="ËÎÌå" w:hAnsi="ËÎÌå" w:eastAsia="宋体"/>
          <w:color w:val="000000"/>
          <w:spacing w:val="11"/>
          <w:position w:val="3"/>
          <w:sz w:val="24"/>
          <w:lang w:eastAsia="zh-CN"/>
        </w:rPr>
        <w:t>如下图所示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1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inline distT="0" distB="0" distL="114300" distR="114300">
            <wp:extent cx="6078855" cy="3135630"/>
            <wp:effectExtent l="0" t="0" r="17145" b="762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36" w:beforeLines="0" w:after="0" w:afterLines="0" w:afterAutospacing="0" w:line="312" w:lineRule="auto"/>
        <w:ind w:left="0" w:leftChars="0" w:right="0" w:rightChars="0" w:firstLine="40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回差的作用：当测量值在报警值附近频繁波动时，避免反复触发报警。示意如下图：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0" w:afterAutospacing="0" w:line="312" w:lineRule="auto"/>
        <w:ind w:left="1831" w:right="0" w:rightChars="0" w:firstLine="40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eastAsia="宋体"/>
          <w:spacing w:val="11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161290</wp:posOffset>
            </wp:positionV>
            <wp:extent cx="4304665" cy="1932940"/>
            <wp:effectExtent l="0" t="0" r="635" b="10160"/>
            <wp:wrapTopAndBottom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9" w:beforeLines="0" w:after="0" w:afterLines="0" w:afterAutospacing="0" w:line="312" w:lineRule="auto"/>
        <w:ind w:left="0" w:leftChars="0" w:right="0" w:rightChars="0" w:firstLine="40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当测量值超过“高报警值”，产生高报警，当测量值恢复到低于“高报警值－回差”，高报警解除。当测量值低于“低报警值”，产生低报警，当测量值恢复到高于“低报警值＋回差”，低报警解除。待所有模拟量通道报警设置都填写完毕后，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点击“设置”按钮，开始设置，待提示“设置完毕”即完成设置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9" w:beforeLines="0" w:after="0" w:afterLines="0" w:afterAutospacing="0" w:line="312" w:lineRule="auto"/>
        <w:ind w:right="0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3.2.1.3  </w:t>
      </w:r>
      <w:r>
        <w:rPr>
          <w:rFonts w:hint="eastAsia" w:ascii="ËÎÌå" w:hAnsi="ËÎÌå" w:eastAsia="宋体"/>
          <w:color w:val="000000"/>
          <w:spacing w:val="11"/>
          <w:sz w:val="24"/>
        </w:rPr>
        <w:t>继电器输出与报警关联设置</w:t>
      </w:r>
    </w:p>
    <w:p>
      <w:pPr>
        <w:kinsoku/>
        <w:autoSpaceDE/>
        <w:autoSpaceDN w:val="0"/>
        <w:spacing w:beforeAutospacing="1" w:afterAutospacing="1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点击主界面的菜单栏的“继电器”菜单项，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或点击工具栏中</w:t>
      </w:r>
      <w:r>
        <w:rPr>
          <w:rFonts w:hint="default" w:ascii="宋体" w:hAnsi="宋体"/>
          <w:sz w:val="24"/>
        </w:rPr>
        <w:fldChar w:fldCharType="begin"/>
      </w:r>
      <w:r>
        <w:rPr>
          <w:rFonts w:hint="default" w:ascii="宋体" w:hAnsi="宋体"/>
          <w:sz w:val="24"/>
        </w:rPr>
        <w:instrText xml:space="preserve">INCLUDEPICTURE "file:///C:\\Documents and Settings\\Administrator\\Application Data\\Tencent\\Users\\1368113408\\QQ\\WinTemp\\RichOle\\CR_UNW4(25GNR8SL(AFP[HG.jpg"</w:instrText>
      </w:r>
      <w:r>
        <w:rPr>
          <w:rFonts w:hint="default" w:ascii="宋体" w:hAnsi="宋体"/>
          <w:sz w:val="24"/>
        </w:rPr>
        <w:fldChar w:fldCharType="separate"/>
      </w:r>
      <w:r>
        <w:rPr>
          <w:rFonts w:hint="default" w:ascii="宋体" w:hAnsi="宋体"/>
          <w:sz w:val="24"/>
        </w:rPr>
        <w:drawing>
          <wp:inline distT="0" distB="0" distL="114300" distR="114300">
            <wp:extent cx="323850" cy="333375"/>
            <wp:effectExtent l="0" t="0" r="0" b="95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</w:rPr>
        <w:fldChar w:fldCharType="end"/>
      </w:r>
      <w:r>
        <w:rPr>
          <w:rFonts w:hint="eastAsia" w:ascii="ËÎÌå" w:hAnsi="ËÎÌå"/>
          <w:color w:val="000000"/>
          <w:spacing w:val="11"/>
          <w:sz w:val="24"/>
          <w:lang w:val="en-US" w:eastAsia="zh-CN"/>
        </w:rPr>
        <w:t xml:space="preserve"> </w:t>
      </w:r>
      <w:r>
        <w:rPr>
          <w:rFonts w:hint="eastAsia" w:ascii="ËÎÌå" w:hAnsi="ËÎÌå" w:eastAsia="宋体"/>
          <w:color w:val="000000"/>
          <w:spacing w:val="11"/>
          <w:sz w:val="24"/>
        </w:rPr>
        <w:t>的图标， 即可进入继电器通道参数设置界面。如下图：</w:t>
      </w:r>
    </w:p>
    <w:p>
      <w:pPr>
        <w:kinsoku/>
        <w:autoSpaceDE/>
        <w:autoSpaceDN w:val="0"/>
        <w:spacing w:beforeAutospacing="1" w:afterAutospacing="1"/>
        <w:rPr>
          <w:rFonts w:hint="eastAsia" w:ascii="ËÎÌå" w:hAnsi="ËÎÌå" w:eastAsia="宋体"/>
          <w:color w:val="000000"/>
          <w:spacing w:val="11"/>
          <w:sz w:val="24"/>
          <w:lang w:eastAsia="zh-CN"/>
        </w:rPr>
      </w:pPr>
      <w:r>
        <w:rPr>
          <w:rFonts w:eastAsia="宋体"/>
          <w:spacing w:val="11"/>
          <w:sz w:val="24"/>
        </w:rPr>
        <w:drawing>
          <wp:inline distT="0" distB="0" distL="114300" distR="114300">
            <wp:extent cx="6082030" cy="3922395"/>
            <wp:effectExtent l="0" t="0" r="13970" b="19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/>
        <w:autoSpaceDE/>
        <w:autoSpaceDN w:val="0"/>
        <w:spacing w:beforeAutospacing="1" w:afterAutospacing="1"/>
        <w:rPr>
          <w:rFonts w:hint="eastAsia" w:ascii="ËÎÌå" w:hAnsi="ËÎÌå" w:eastAsia="宋体"/>
          <w:color w:val="000000"/>
          <w:spacing w:val="11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6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 xml:space="preserve">最后，点击“设置”按钮，待提示“设置完毕！”即完成继电器通道的设置，可在主界面的“操作信息”中看到设置是否成功。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5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3.2.2  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退出设置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" w:beforeLines="0" w:after="0" w:afterLines="0" w:afterAutospacing="0" w:line="312" w:lineRule="auto"/>
        <w:ind w:left="0" w:leftChars="0" w:right="-81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待上述参数都设置完毕后，在主界面的“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参数设置”处，点击“退出设置”按钮，使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退出设置。待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退出设置后，在重新上电进入工作模式时，当有超限值或开关量报警时，用户便可以通过短信方式收到相应的报警信息，或触发相应的继电器。在进行短信报警时，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将暂时退出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GPRS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网络，并发送短信，然后再登陆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 GPRS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网络。在数据中心可看到相应的下线和登陆信息。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8" w:beforeLines="0" w:after="0" w:afterLines="0" w:afterAutospacing="0" w:line="312" w:lineRule="auto"/>
        <w:ind w:left="1894"/>
        <w:jc w:val="both"/>
        <w:textAlignment w:val="auto"/>
        <w:outlineLvl w:val="9"/>
        <w:rPr>
          <w:rFonts w:hint="eastAsia" w:ascii="Times New Roman Bold" w:hAnsi="Times New Roman Bold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8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3.3  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>中心远程召测数据与控制</w:t>
      </w:r>
      <w:r>
        <w:rPr>
          <w:rFonts w:hint="eastAsia" w:ascii="ËÎÌå" w:hAnsi="ËÎÌå" w:eastAsia="宋体"/>
          <w:color w:val="000000"/>
          <w:spacing w:val="11"/>
          <w:sz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beforeLines="0" w:after="0" w:afterLines="0" w:afterAutospacing="0" w:line="312" w:lineRule="auto"/>
        <w:ind w:left="0" w:leftChars="0" w:right="0" w:rightChars="0" w:firstLine="40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在数据中心已经启动，并有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连接到中心时，可对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进行数据召测与控制。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9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3.3.1 </w:t>
      </w:r>
      <w:r>
        <w:rPr>
          <w:rFonts w:hint="eastAsia" w:ascii="ËÎÌå" w:hAnsi="ËÎÌå" w:eastAsia="宋体"/>
          <w:color w:val="000000"/>
          <w:spacing w:val="11"/>
          <w:sz w:val="24"/>
        </w:rPr>
        <w:t>召测数据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8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在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列表中点选要召测的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。然后点击“查询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数据”按钮，得到召测的数据。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0" w:beforeLines="0" w:after="0" w:afterLines="0" w:afterAutospacing="0" w:line="312" w:lineRule="auto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color w:val="000000"/>
          <w:spacing w:val="11"/>
          <w:sz w:val="24"/>
        </w:rPr>
        <w:t xml:space="preserve">3.3.2 </w:t>
      </w:r>
      <w:r>
        <w:rPr>
          <w:rFonts w:hint="eastAsia" w:ascii="ËÎÌå" w:hAnsi="ËÎÌå" w:eastAsia="宋体"/>
          <w:color w:val="000000"/>
          <w:spacing w:val="11"/>
          <w:sz w:val="24"/>
        </w:rPr>
        <w:t>控制继电器动作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20" w:right="1184" w:firstLine="525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在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列表中点选要召测的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Times New Roman" w:hAnsi="Times New Roman" w:eastAsia="宋体"/>
          <w:color w:val="000000"/>
          <w:spacing w:val="11"/>
          <w:sz w:val="24"/>
        </w:rPr>
        <w:t xml:space="preserve">, </w:t>
      </w:r>
      <w:r>
        <w:rPr>
          <w:rFonts w:hint="eastAsia" w:ascii="ËÎÌå" w:hAnsi="ËÎÌå" w:eastAsia="宋体"/>
          <w:color w:val="000000"/>
          <w:spacing w:val="11"/>
          <w:sz w:val="24"/>
        </w:rPr>
        <w:t>并选择要控制的继电器，选择继电器动作，然后按“动作”按钮。若操作成功，将会提示成功！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left="20" w:right="1184" w:firstLine="525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8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b/>
          <w:bCs/>
          <w:color w:val="000000"/>
          <w:spacing w:val="11"/>
          <w:sz w:val="24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3.4  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>中心远程设置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>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9" w:beforeLines="0" w:after="0" w:afterLines="0" w:afterAutospacing="0" w:line="312" w:lineRule="auto"/>
        <w:ind w:left="0" w:leftChars="0" w:firstLine="0" w:firstLine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在数据中心已经启动，并有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连接到中心时，可对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进行远程参数设置。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8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◎在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列表中点选要设置的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4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</w:rPr>
      </w:pPr>
      <w:r>
        <w:rPr>
          <w:rFonts w:hint="eastAsia" w:ascii="ËÎÌå" w:hAnsi="ËÎÌå" w:eastAsia="宋体"/>
          <w:color w:val="000000"/>
          <w:spacing w:val="11"/>
          <w:sz w:val="24"/>
        </w:rPr>
        <w:t>◎然后点击</w:t>
      </w:r>
      <w:r>
        <w:rPr>
          <w:rFonts w:hint="eastAsia" w:ascii="ËÎÌå" w:hAnsi="ËÎÌå" w:eastAsia="宋体"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</w:rPr>
        <w:t>参数设置中的“进入设置”按钮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w w:val="97"/>
          <w:sz w:val="24"/>
          <w:szCs w:val="28"/>
        </w:rPr>
        <w:t>◎待</w:t>
      </w:r>
      <w:r>
        <w:rPr>
          <w:rFonts w:hint="eastAsia" w:ascii="ËÎÌå" w:hAnsi="ËÎÌå" w:eastAsia="宋体"/>
          <w:color w:val="000000"/>
          <w:spacing w:val="11"/>
          <w:w w:val="97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w w:val="97"/>
          <w:sz w:val="24"/>
          <w:szCs w:val="28"/>
        </w:rPr>
        <w:t xml:space="preserve">响应中心的远程设置启动后，可对“连网参数”“短信”、 </w:t>
      </w:r>
      <w:r>
        <w:rPr>
          <w:rFonts w:hint="eastAsia" w:ascii="ËÎÌå" w:hAnsi="ËÎÌå" w:eastAsia="宋体"/>
          <w:color w:val="000000"/>
          <w:spacing w:val="11"/>
          <w:w w:val="95"/>
          <w:sz w:val="24"/>
          <w:szCs w:val="28"/>
        </w:rPr>
        <w:t xml:space="preserve">“模拟量”、“开关量”、“继电器”这些参数进行设置。在进行参数设 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置时，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停止上传通道数据。通过勾选要设置的参数的前面的复选框，并按设置按钮，就可对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进行参数设置。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每个数据包只能设置一个参数。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◎例如点击“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连网参数”按钮，将进入连网参数设置界面。</w:t>
      </w:r>
    </w:p>
    <w:p>
      <w:pPr>
        <w:kinsoku/>
        <w:autoSpaceDE/>
        <w:autoSpaceDN w:val="0"/>
        <w:spacing w:beforeAutospacing="1" w:afterAutospacing="1"/>
        <w:jc w:val="center"/>
        <w:rPr>
          <w:rFonts w:hint="default" w:ascii="宋体" w:hAnsi="宋体"/>
          <w:snapToGrid/>
          <w:sz w:val="24"/>
        </w:rPr>
      </w:pPr>
      <w:r>
        <w:rPr>
          <w:rFonts w:hint="default" w:ascii="宋体" w:hAnsi="宋体"/>
          <w:sz w:val="24"/>
        </w:rPr>
        <w:fldChar w:fldCharType="begin"/>
      </w:r>
      <w:r>
        <w:rPr>
          <w:rFonts w:hint="default" w:ascii="宋体" w:hAnsi="宋体"/>
          <w:sz w:val="24"/>
        </w:rPr>
        <w:instrText xml:space="preserve">INCLUDEPICTURE "file:///C:\\Documents and Settings\\Administrator\\Application Data\\Tencent\\Users\\357903825\\QQ\\WinTemp\\RichOle\\JK{TSZA6%J]96A`IZ@3L7YC.jpg"</w:instrText>
      </w:r>
      <w:r>
        <w:rPr>
          <w:rFonts w:hint="default" w:ascii="宋体" w:hAnsi="宋体"/>
          <w:sz w:val="24"/>
        </w:rPr>
        <w:fldChar w:fldCharType="separate"/>
      </w:r>
      <w:r>
        <w:rPr>
          <w:rFonts w:hint="default" w:ascii="宋体" w:hAnsi="宋体"/>
          <w:sz w:val="24"/>
        </w:rPr>
        <w:drawing>
          <wp:inline distT="0" distB="0" distL="114300" distR="114300">
            <wp:extent cx="5593715" cy="2905125"/>
            <wp:effectExtent l="0" t="0" r="6985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◎首先勾选你要查询或设置的参数，点击“查询”将使中心向远程的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发送查询指令，若操作成功将返回查询的参数内容。可以一次勾选多项参数进行查询和设置，勾选的参数越多，等待全部完成的时间越长。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◎勾选后，填写参数内容，按“设置”按钮，将对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进行远程设置。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◎若某些参数查询或设置不成功，将会在网络信息框中显示，并且自动跳到下一条参数进行操作。界面中的文本框将显示当前正在操作的参数。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◎其他远程设置界面的操作与本地设置界面的操作类似，可参考前面的应用方案的介绍。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待所有的远程设置设置结束后，记得点击“结束设置”按钮，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将退出远程设置状态。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afterAutospacing="0" w:line="312" w:lineRule="auto"/>
        <w:ind w:left="0" w:leftChars="0" w:right="0" w:rightChars="0" w:firstLine="370" w:firstLineChars="20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szCs w:val="28"/>
        </w:rPr>
      </w:pP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注意：在远程设置时，不可以再对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  <w:lang w:eastAsia="zh-CN"/>
        </w:rPr>
        <w:t>主机</w:t>
      </w:r>
      <w:r>
        <w:rPr>
          <w:rFonts w:hint="eastAsia" w:ascii="ËÎÌå" w:hAnsi="ËÎÌå" w:eastAsia="宋体"/>
          <w:color w:val="000000"/>
          <w:spacing w:val="11"/>
          <w:sz w:val="24"/>
          <w:szCs w:val="28"/>
        </w:rPr>
        <w:t>进行召测数据和控制继电器的操作。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 w:eastAsia="ËÎÌå"/>
          <w:color w:val="000000"/>
          <w:spacing w:val="-5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>3.</w:t>
      </w:r>
      <w:r>
        <w:rPr>
          <w:rFonts w:hint="eastAsia" w:ascii="Times New Roman Bold" w:hAnsi="Times New Roman Bold"/>
          <w:b/>
          <w:bCs/>
          <w:color w:val="000000"/>
          <w:spacing w:val="11"/>
          <w:sz w:val="24"/>
          <w:lang w:val="en-US" w:eastAsia="zh-CN"/>
        </w:rPr>
        <w:t>5</w:t>
      </w: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  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</w:rPr>
        <w:t>中心远程</w:t>
      </w:r>
      <w:r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  <w:t>召回</w:t>
      </w:r>
      <w:r>
        <w:rPr>
          <w:rFonts w:hint="eastAsia" w:ascii="ËÎÌå" w:hAnsi="ËÎÌå" w:eastAsia="宋体"/>
          <w:b/>
          <w:bCs/>
          <w:color w:val="000000"/>
          <w:spacing w:val="11"/>
          <w:sz w:val="24"/>
          <w:lang w:eastAsia="zh-CN"/>
        </w:rPr>
        <w:t>主机</w:t>
      </w:r>
      <w:r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  <w:t>断网存贮数据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line="360" w:lineRule="exact"/>
        <w:ind w:left="0" w:leftChars="0" w:right="-94" w:rightChars="0" w:firstLine="0" w:firstLineChars="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3.5.1 查看断网存贮数据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line="360" w:lineRule="exact"/>
        <w:ind w:left="0" w:leftChars="0" w:right="-94" w:rightChars="0" w:firstLine="0" w:firstLineChars="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 xml:space="preserve">  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  <w:t>如果选择了“断网时存贮通道数据”，主机断网后，定时测量的数据会存贮在主机的存贮器中。点击“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eastAsia="zh-CN"/>
        </w:rPr>
        <w:t>断网存贮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  <w:t>”——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“查询”，会显示存贮器中存贮的数据有多少页，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  <w:t>显示如下：</w:t>
      </w:r>
    </w:p>
    <w:p>
      <w:pPr>
        <w:kinsoku/>
        <w:autoSpaceDE/>
        <w:autoSpaceDN w:val="0"/>
        <w:spacing w:beforeAutospacing="1" w:afterAutospacing="1"/>
        <w:jc w:val="center"/>
        <w:rPr>
          <w:rFonts w:hint="default" w:ascii="宋体" w:hAnsi="宋体"/>
          <w:snapToGrid/>
          <w:sz w:val="24"/>
        </w:rPr>
      </w:pPr>
      <w:r>
        <w:rPr>
          <w:rFonts w:hint="default" w:ascii="宋体" w:hAnsi="宋体"/>
          <w:sz w:val="24"/>
        </w:rPr>
        <w:fldChar w:fldCharType="begin"/>
      </w:r>
      <w:r>
        <w:rPr>
          <w:rFonts w:hint="default" w:ascii="宋体" w:hAnsi="宋体"/>
          <w:sz w:val="24"/>
        </w:rPr>
        <w:instrText xml:space="preserve">INCLUDEPICTURE "file:///C:\\Documents and Settings\\Administrator\\Application Data\\Tencent\\Users\\357903825\\QQ\\WinTemp\\RichOle\\]JA5`AK%KRP0EPXBYS06ZDQ.jpg"</w:instrText>
      </w:r>
      <w:r>
        <w:rPr>
          <w:rFonts w:hint="default" w:ascii="宋体" w:hAnsi="宋体"/>
          <w:sz w:val="24"/>
        </w:rPr>
        <w:fldChar w:fldCharType="separate"/>
      </w:r>
      <w:r>
        <w:rPr>
          <w:rFonts w:hint="default" w:ascii="宋体" w:hAnsi="宋体"/>
          <w:sz w:val="24"/>
        </w:rPr>
        <w:drawing>
          <wp:inline distT="0" distB="0" distL="114300" distR="114300">
            <wp:extent cx="4438650" cy="3332480"/>
            <wp:effectExtent l="0" t="0" r="0" b="127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100" w:afterLines="0" w:afterAutospacing="1" w:line="240" w:lineRule="auto"/>
        <w:ind w:right="0" w:rightChars="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 xml:space="preserve">3.5.2 断网存贮数据上传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100" w:afterLines="0" w:afterAutospacing="1" w:line="240" w:lineRule="auto"/>
        <w:ind w:right="0" w:rightChars="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 xml:space="preserve"> 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起始页序号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”和“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结束页序号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”——点击“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上传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”，会显示“正在上传记录，请勿关闭”。数据传送完毕，电脑会显示上传数据完毕。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100" w:afterLines="0" w:afterAutospacing="1" w:line="240" w:lineRule="auto"/>
        <w:ind w:right="0" w:rightChars="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3.5.3 清空终端存贮记录：数据上传完毕后，可以将全部存贮清空，以便宜为下次存贮留下足够的空间。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>3.</w:t>
      </w:r>
      <w:r>
        <w:rPr>
          <w:rFonts w:hint="eastAsia" w:ascii="Times New Roman Bold" w:hAnsi="Times New Roman Bold"/>
          <w:b/>
          <w:bCs/>
          <w:color w:val="000000"/>
          <w:spacing w:val="11"/>
          <w:sz w:val="24"/>
          <w:lang w:val="en-US" w:eastAsia="zh-CN"/>
        </w:rPr>
        <w:t>6</w:t>
      </w: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  </w:t>
      </w:r>
      <w:r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  <w:t>历史数据分析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line="360" w:lineRule="exact"/>
        <w:ind w:left="0" w:leftChars="0" w:right="-94" w:rightChars="0" w:firstLine="524" w:firstLineChars="20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eastAsia="zh-CN"/>
        </w:rPr>
        <w:t>点击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eastAsia="zh-CN"/>
        </w:rPr>
        <w:t>“历史数据分析”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none" w:color="auto"/>
          <w:lang w:eastAsia="zh-CN"/>
        </w:rPr>
        <w:t>，将显示如下：</w:t>
      </w:r>
    </w:p>
    <w:p>
      <w:pPr>
        <w:kinsoku/>
        <w:autoSpaceDE/>
        <w:autoSpaceDN w:val="0"/>
        <w:spacing w:beforeAutospacing="1" w:afterAutospacing="1"/>
        <w:rPr>
          <w:rFonts w:hint="default" w:ascii="宋体" w:hAnsi="宋体"/>
          <w:snapToGrid/>
          <w:sz w:val="24"/>
        </w:rPr>
      </w:pPr>
      <w:r>
        <w:rPr>
          <w:rFonts w:hint="default" w:ascii="宋体" w:hAnsi="宋体"/>
          <w:sz w:val="24"/>
        </w:rPr>
        <w:fldChar w:fldCharType="begin"/>
      </w:r>
      <w:r>
        <w:rPr>
          <w:rFonts w:hint="default" w:ascii="宋体" w:hAnsi="宋体"/>
          <w:sz w:val="24"/>
        </w:rPr>
        <w:instrText xml:space="preserve">INCLUDEPICTURE "file:///C:\\Documents and Settings\\Administrator\\Application Data\\Tencent\\Users\\1368113408\\QQ\\WinTemp\\RichOle\\$$U_CMZYG0K4(V50@7GBGZI.jpg"</w:instrText>
      </w:r>
      <w:r>
        <w:rPr>
          <w:rFonts w:hint="default" w:ascii="宋体" w:hAnsi="宋体"/>
          <w:sz w:val="24"/>
        </w:rPr>
        <w:fldChar w:fldCharType="separate"/>
      </w:r>
      <w:r>
        <w:rPr>
          <w:rFonts w:hint="default" w:ascii="宋体" w:hAnsi="宋体"/>
          <w:sz w:val="24"/>
        </w:rPr>
        <w:drawing>
          <wp:inline distT="0" distB="0" distL="114300" distR="114300">
            <wp:extent cx="6166485" cy="3813175"/>
            <wp:effectExtent l="0" t="0" r="5715" b="1587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100" w:afterLines="0" w:afterAutospacing="1" w:line="240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可通过勾选“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终端号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”、“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通道号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”、“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u w:val="single" w:color="auto"/>
          <w:lang w:val="en-US" w:eastAsia="zh-CN"/>
        </w:rPr>
        <w:t>时间范围</w:t>
      </w:r>
      <w:r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  <w:t>”、“模拟通道”等参数进行查寻操作。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</w:pP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>3.</w:t>
      </w:r>
      <w:r>
        <w:rPr>
          <w:rFonts w:hint="eastAsia" w:ascii="Times New Roman Bold" w:hAnsi="Times New Roman Bold"/>
          <w:b/>
          <w:bCs/>
          <w:color w:val="000000"/>
          <w:spacing w:val="11"/>
          <w:sz w:val="24"/>
          <w:lang w:val="en-US" w:eastAsia="zh-CN"/>
        </w:rPr>
        <w:t>7</w:t>
      </w:r>
      <w:r>
        <w:rPr>
          <w:rFonts w:hint="eastAsia" w:ascii="Times New Roman Bold" w:hAnsi="Times New Roman Bold" w:eastAsia="宋体"/>
          <w:b/>
          <w:bCs/>
          <w:color w:val="000000"/>
          <w:spacing w:val="11"/>
          <w:sz w:val="24"/>
        </w:rPr>
        <w:t xml:space="preserve">  </w:t>
      </w:r>
      <w:r>
        <w:rPr>
          <w:rFonts w:hint="eastAsia" w:ascii="ËÎÌå" w:hAnsi="ËÎÌå"/>
          <w:b/>
          <w:bCs/>
          <w:color w:val="000000"/>
          <w:spacing w:val="11"/>
          <w:sz w:val="24"/>
          <w:lang w:eastAsia="zh-CN"/>
        </w:rPr>
        <w:t>短信功能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/>
          <w:bCs/>
          <w:color w:val="000000"/>
          <w:spacing w:val="11"/>
          <w:sz w:val="24"/>
          <w:lang w:val="en-US" w:eastAsia="zh-CN"/>
        </w:rPr>
        <w:t>3.7.1 短信格式</w:t>
      </w:r>
    </w:p>
    <w:p>
      <w:pPr>
        <w:widowControl w:val="0"/>
        <w:autoSpaceDE w:val="0"/>
        <w:autoSpaceDN w:val="0"/>
        <w:spacing w:before="208" w:beforeLines="0" w:line="241" w:lineRule="exact"/>
        <w:ind w:left="420" w:leftChars="0" w:firstLine="0" w:firstLineChars="0"/>
        <w:rPr>
          <w:rFonts w:hint="eastAsia" w:ascii="Times New Roman" w:hAnsi="Times New Roman" w:eastAsia="Times New Roman"/>
          <w:color w:val="000000"/>
          <w:spacing w:val="-3"/>
          <w:sz w:val="21"/>
        </w:rPr>
      </w:pPr>
      <w:r>
        <w:rPr>
          <w:rFonts w:hint="eastAsia" w:ascii="ËÎÌå" w:hAnsi="ËÎÌå" w:eastAsia="ËÎÌå"/>
          <w:color w:val="000000"/>
          <w:spacing w:val="-3"/>
          <w:sz w:val="21"/>
        </w:rPr>
        <w:t>格式为：</w:t>
      </w:r>
      <w:r>
        <w:rPr>
          <w:rFonts w:hint="eastAsia" w:ascii="Times New Roman" w:hAnsi="Times New Roman" w:eastAsia="Times New Roman"/>
          <w:color w:val="000000"/>
          <w:spacing w:val="-3"/>
          <w:sz w:val="21"/>
        </w:rPr>
        <w:t>[XXXX] + [</w:t>
      </w:r>
      <w:r>
        <w:rPr>
          <w:rFonts w:hint="eastAsia" w:ascii="ËÎÌå" w:hAnsi="ËÎÌå" w:eastAsia="ËÎÌå"/>
          <w:color w:val="000000"/>
          <w:spacing w:val="-3"/>
          <w:sz w:val="21"/>
        </w:rPr>
        <w:t>操作码</w:t>
      </w:r>
      <w:r>
        <w:rPr>
          <w:rFonts w:hint="eastAsia" w:ascii="Times New Roman" w:hAnsi="Times New Roman" w:eastAsia="Times New Roman"/>
          <w:color w:val="000000"/>
          <w:spacing w:val="-3"/>
          <w:sz w:val="21"/>
        </w:rPr>
        <w:t xml:space="preserve">] </w:t>
      </w:r>
    </w:p>
    <w:p>
      <w:pPr>
        <w:widowControl w:val="0"/>
        <w:autoSpaceDE w:val="0"/>
        <w:autoSpaceDN w:val="0"/>
        <w:spacing w:before="314" w:beforeLines="0" w:line="320" w:lineRule="exact"/>
        <w:ind w:left="420" w:leftChars="0" w:right="3690" w:firstLine="0" w:firstLineChars="0"/>
        <w:jc w:val="both"/>
        <w:rPr>
          <w:rFonts w:hint="eastAsia" w:ascii="Times New Roman" w:hAnsi="Times New Roman" w:eastAsia="Times New Roman"/>
          <w:color w:val="000000"/>
          <w:spacing w:val="-4"/>
          <w:sz w:val="21"/>
        </w:rPr>
      </w:pPr>
      <w:r>
        <w:rPr>
          <w:rFonts w:hint="eastAsia" w:ascii="ËÎÌå" w:hAnsi="ËÎÌå" w:eastAsia="ËÎÌå"/>
          <w:color w:val="000000"/>
          <w:spacing w:val="-4"/>
          <w:sz w:val="21"/>
        </w:rPr>
        <w:t>其中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 xml:space="preserve"> XXXX </w:t>
      </w:r>
      <w:r>
        <w:rPr>
          <w:rFonts w:hint="eastAsia" w:ascii="ËÎÌå" w:hAnsi="ËÎÌå" w:eastAsia="ËÎÌå"/>
          <w:color w:val="000000"/>
          <w:spacing w:val="-4"/>
          <w:sz w:val="21"/>
        </w:rPr>
        <w:t>为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 xml:space="preserve">  4</w:t>
      </w:r>
      <w:r>
        <w:rPr>
          <w:rFonts w:hint="eastAsia" w:ascii="ËÎÌå" w:hAnsi="ËÎÌå" w:eastAsia="ËÎÌå"/>
          <w:color w:val="000000"/>
          <w:spacing w:val="-4"/>
          <w:sz w:val="21"/>
        </w:rPr>
        <w:t xml:space="preserve"> 位数字或英文字母组成的密码，初始密码为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 xml:space="preserve">  1234 </w:t>
      </w:r>
      <w:r>
        <w:rPr>
          <w:rFonts w:hint="eastAsia" w:ascii="ËÎÌå" w:hAnsi="ËÎÌå" w:eastAsia="ËÎÌå"/>
          <w:color w:val="000000"/>
          <w:spacing w:val="-4"/>
          <w:sz w:val="21"/>
        </w:rPr>
        <w:t>例如重启终端时发送短信：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 xml:space="preserve">1234rbt </w:t>
      </w:r>
    </w:p>
    <w:p>
      <w:pPr>
        <w:widowControl w:val="0"/>
        <w:autoSpaceDE w:val="0"/>
        <w:autoSpaceDN w:val="0"/>
        <w:spacing w:line="320" w:lineRule="exact"/>
        <w:ind w:left="420" w:leftChars="0" w:right="1560" w:firstLine="0" w:firstLineChars="0"/>
        <w:jc w:val="both"/>
        <w:rPr>
          <w:rFonts w:hint="eastAsia" w:ascii="ËÎÌå" w:hAnsi="ËÎÌå" w:eastAsia="ËÎÌå"/>
          <w:color w:val="000000"/>
          <w:spacing w:val="-5"/>
          <w:sz w:val="21"/>
        </w:rPr>
      </w:pPr>
      <w:r>
        <w:rPr>
          <w:rFonts w:hint="eastAsia" w:ascii="ËÎÌå" w:hAnsi="ËÎÌå" w:eastAsia="ËÎÌå"/>
          <w:color w:val="000000"/>
          <w:spacing w:val="-5"/>
          <w:sz w:val="21"/>
        </w:rPr>
        <w:t>终端收到短信后会回复，如果长时间（超过</w:t>
      </w:r>
      <w:r>
        <w:rPr>
          <w:rFonts w:hint="eastAsia" w:ascii="Times New Roman" w:hAnsi="Times New Roman" w:eastAsia="Times New Roman"/>
          <w:color w:val="000000"/>
          <w:spacing w:val="-5"/>
          <w:sz w:val="21"/>
        </w:rPr>
        <w:t xml:space="preserve"> 2</w:t>
      </w:r>
      <w:r>
        <w:rPr>
          <w:rFonts w:hint="eastAsia" w:ascii="ËÎÌå" w:hAnsi="ËÎÌå" w:eastAsia="ËÎÌå"/>
          <w:color w:val="000000"/>
          <w:spacing w:val="-5"/>
          <w:sz w:val="21"/>
        </w:rPr>
        <w:t xml:space="preserve"> 分钟）未收到回复的短信，可能所发命令终端 并没有收到或命令有错，可以尝试重发。</w:t>
      </w:r>
    </w:p>
    <w:p>
      <w:pPr>
        <w:widowControl w:val="0"/>
        <w:autoSpaceDE w:val="0"/>
        <w:autoSpaceDN w:val="0"/>
        <w:spacing w:line="320" w:lineRule="exact"/>
        <w:ind w:left="420" w:leftChars="0" w:right="1560" w:firstLine="0" w:firstLineChars="0"/>
        <w:jc w:val="both"/>
        <w:rPr>
          <w:rFonts w:hint="eastAsia" w:ascii="ËÎÌå" w:hAnsi="ËÎÌå" w:eastAsia="ËÎÌå"/>
          <w:color w:val="000000"/>
          <w:spacing w:val="-5"/>
          <w:sz w:val="21"/>
        </w:rPr>
      </w:pPr>
      <w:r>
        <w:rPr>
          <w:rFonts w:hint="eastAsia" w:ascii="ËÎÌå" w:hAnsi="ËÎÌå" w:eastAsia="ËÎÌå"/>
          <w:color w:val="000000"/>
          <w:spacing w:val="-5"/>
          <w:sz w:val="21"/>
        </w:rPr>
        <w:t xml:space="preserve"> </w:t>
      </w:r>
    </w:p>
    <w:tbl>
      <w:tblPr>
        <w:tblStyle w:val="5"/>
        <w:tblW w:w="9697" w:type="dxa"/>
        <w:tblInd w:w="-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874"/>
        <w:gridCol w:w="4053"/>
        <w:gridCol w:w="47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285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操作码 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说明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示例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>rbt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Reboot 简写，重启终端。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命令：1234rbt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回复：[0001]号  RTU  收到指令并将重启。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set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设置参数，后面还要附上参数号和参数数据。附表 1 列出了一些常用参数和数据格式说明。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命令：1234set000D:110.83.114.143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回复：[0001]号 RTU 设置成功！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6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>que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查询参数，后面还要附上参数号。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终端回复了参数数据的两种格式，一种是ASCII 码字符串格式，以 A: 开头显示；另一种是参数数据的十六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进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制字符串表示，以 H: 开头显示。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命令：1234que000C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回复：A:test1.gicp.net H:74  65  73  74 31 2E 67 69 63 70 2E 6E 65 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onl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Online 简写，控制终端登陆中心软件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命令：1234onl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回复：[0001]号  RTU  收到指令并将登陆。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8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ofl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Offline 简写，控制终端下线，并且不再进行重连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命令：1234ofl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回复：[0001]号 RTU 收到指令并下线。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72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ana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Analog 简写，查询模拟通道数值。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终端回复各个模拟通道的数值，如模拟通道 1 用 A1：开头表示。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命令：1234ana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回复 ：A1: 10.22  A2: 0  A3: 4.46 A4:1    A5:555.63  A6:77  A7:8899.9 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0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A8:0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72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rsm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向终端串口透传一条 Modbus 指令，指令是以  #  开头的一条十六进制字符串。终端回复时直接把接收到的串口设备的数据以 十六进制字符串形式返回。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命令：1234rsm#01 03 00 00 00 02 C4 0B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回复：01 03 04 11 22 33 44 4B C6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6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rel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relay 的缩写，控制继电器吸合或释放。以#开头的数字表示继电器序号，以 on表示吸合，以 ff 表示释放。可以连续控制多个继电器。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命令：1234rel#1on#2ff#3on </w:t>
            </w:r>
          </w:p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（控制继电器 1 吸合，继电器 2 释放， 继电器 3 吸合）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回复：1234rel#1on#2ff#3on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（回复时，返回各继电器状态）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720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min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</w:p>
        </w:tc>
        <w:tc>
          <w:tcPr>
            <w:tcW w:w="4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设置终端时间，须收到回复才表明设置成功。 </w:t>
            </w:r>
          </w:p>
        </w:tc>
        <w:tc>
          <w:tcPr>
            <w:tcW w:w="4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命令：1234min1211201640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表示设置 RTU 的时间为 2012年11月20日16:40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回复：+CCLK: "12/11/20,16:40:22+08"</w:t>
            </w:r>
          </w:p>
        </w:tc>
      </w:tr>
    </w:tbl>
    <w:p>
      <w:pPr>
        <w:widowControl w:val="0"/>
        <w:autoSpaceDE w:val="0"/>
        <w:autoSpaceDN w:val="0"/>
        <w:spacing w:line="320" w:lineRule="exact"/>
        <w:ind w:left="420" w:leftChars="0" w:right="1560" w:firstLine="0" w:firstLineChars="0"/>
        <w:jc w:val="both"/>
        <w:rPr>
          <w:rFonts w:hint="eastAsia" w:ascii="ËÎÌå" w:hAnsi="ËÎÌå" w:eastAsia="ËÎÌå"/>
          <w:color w:val="000000"/>
          <w:spacing w:val="-5"/>
          <w:sz w:val="21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val="en-US" w:eastAsia="zh-CN"/>
        </w:rPr>
      </w:pPr>
      <w:r>
        <w:rPr>
          <w:rFonts w:hint="eastAsia" w:ascii="ËÎÌå" w:hAnsi="ËÎÌå"/>
          <w:b/>
          <w:bCs/>
          <w:color w:val="000000"/>
          <w:spacing w:val="11"/>
          <w:sz w:val="24"/>
          <w:lang w:val="en-US" w:eastAsia="zh-CN"/>
        </w:rPr>
        <w:t>3.7.2 部分终端参数说明</w:t>
      </w:r>
    </w:p>
    <w:p>
      <w:pPr>
        <w:widowControl w:val="0"/>
        <w:autoSpaceDE w:val="0"/>
        <w:autoSpaceDN w:val="0"/>
        <w:spacing w:before="213" w:beforeLines="0" w:line="241" w:lineRule="exact"/>
        <w:ind w:left="420" w:leftChars="0" w:firstLine="0" w:firstLineChars="0"/>
        <w:rPr>
          <w:rFonts w:hint="eastAsia" w:ascii="Times New Roman Bold" w:hAnsi="Times New Roman Bold" w:eastAsia="Times New Roman Bold"/>
          <w:color w:val="000000"/>
          <w:spacing w:val="-3"/>
          <w:sz w:val="21"/>
        </w:rPr>
      </w:pPr>
      <w:r>
        <w:rPr>
          <w:rFonts w:hint="eastAsia" w:ascii="ËÎÌå" w:hAnsi="ËÎÌå" w:eastAsia="ËÎÌå"/>
          <w:color w:val="000000"/>
          <w:spacing w:val="-3"/>
          <w:sz w:val="21"/>
        </w:rPr>
        <w:t>部分终端参数的说明</w:t>
      </w:r>
      <w:r>
        <w:rPr>
          <w:rFonts w:hint="eastAsia" w:ascii="Times New Roman Bold" w:hAnsi="Times New Roman Bold" w:eastAsia="Times New Roman Bold"/>
          <w:color w:val="000000"/>
          <w:spacing w:val="-3"/>
          <w:sz w:val="21"/>
        </w:rPr>
        <w:t xml:space="preserve">: 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20" w:lineRule="exact"/>
        <w:ind w:left="420" w:leftChars="0" w:right="-81" w:rightChars="0" w:firstLine="0" w:firstLineChars="0"/>
        <w:jc w:val="both"/>
        <w:rPr>
          <w:rFonts w:hint="eastAsia" w:ascii="Times New Roman" w:hAnsi="Times New Roman" w:eastAsia="Times New Roman"/>
          <w:color w:val="000000"/>
          <w:spacing w:val="-6"/>
          <w:sz w:val="21"/>
        </w:rPr>
      </w:pP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>ASCII</w:t>
      </w:r>
      <w:r>
        <w:rPr>
          <w:rFonts w:hint="eastAsia" w:ascii="ËÎÌå" w:hAnsi="ËÎÌå" w:eastAsia="ËÎÌå"/>
          <w:color w:val="000000"/>
          <w:spacing w:val="-4"/>
          <w:sz w:val="21"/>
        </w:rPr>
        <w:t xml:space="preserve"> 码字符串数据由数字、英文字母、标点符号组成，不含中文字符。 </w:t>
      </w:r>
      <w:r>
        <w:rPr>
          <w:rFonts w:hint="eastAsia" w:ascii="ËÎÌå" w:hAnsi="ËÎÌå" w:eastAsia="ËÎÌå"/>
          <w:color w:val="000000"/>
          <w:spacing w:val="-6"/>
          <w:sz w:val="21"/>
        </w:rPr>
        <w:t>发送时以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</w:t>
      </w:r>
      <w:r>
        <w:rPr>
          <w:rFonts w:hint="eastAsia" w:ascii="ËÎÌå" w:hAnsi="ËÎÌå" w:eastAsia="ËÎÌå"/>
          <w:color w:val="000000"/>
          <w:spacing w:val="-6"/>
          <w:sz w:val="21"/>
        </w:rPr>
        <w:t xml:space="preserve"> ‘：’开头，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20" w:lineRule="exact"/>
        <w:ind w:left="420" w:leftChars="0" w:right="-81" w:rightChars="0"/>
        <w:jc w:val="both"/>
        <w:rPr>
          <w:rFonts w:hint="eastAsia" w:ascii="Times New Roman" w:hAnsi="Times New Roman" w:eastAsia="Times New Roman"/>
          <w:color w:val="000000"/>
          <w:spacing w:val="-6"/>
          <w:sz w:val="21"/>
        </w:rPr>
      </w:pPr>
      <w:r>
        <w:rPr>
          <w:rFonts w:hint="eastAsia" w:ascii="ËÎÌå" w:hAnsi="ËÎÌå" w:eastAsia="ËÎÌå"/>
          <w:color w:val="000000"/>
          <w:spacing w:val="-6"/>
          <w:sz w:val="21"/>
        </w:rPr>
        <w:t>例如：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>IP</w:t>
      </w:r>
      <w:r>
        <w:rPr>
          <w:rFonts w:hint="eastAsia" w:ascii="ËÎÌå" w:hAnsi="ËÎÌå" w:eastAsia="ËÎÌå"/>
          <w:color w:val="000000"/>
          <w:spacing w:val="-6"/>
          <w:sz w:val="21"/>
        </w:rPr>
        <w:t xml:space="preserve"> 地址字符串数据表示为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 :110.83.114.143 </w:t>
      </w:r>
    </w:p>
    <w:p>
      <w:pPr>
        <w:widowControl w:val="0"/>
        <w:autoSpaceDE w:val="0"/>
        <w:autoSpaceDN w:val="0"/>
        <w:spacing w:line="241" w:lineRule="exact"/>
        <w:ind w:left="420" w:leftChars="0" w:firstLine="0" w:firstLineChars="0"/>
        <w:rPr>
          <w:rFonts w:hint="eastAsia" w:ascii="Times New Roman" w:hAnsi="Times New Roman" w:eastAsia="Times New Roman"/>
          <w:color w:val="000000"/>
          <w:spacing w:val="-6"/>
          <w:sz w:val="21"/>
        </w:rPr>
      </w:pPr>
    </w:p>
    <w:p>
      <w:pPr>
        <w:widowControl w:val="0"/>
        <w:autoSpaceDE w:val="0"/>
        <w:autoSpaceDN w:val="0"/>
        <w:spacing w:before="119" w:beforeLines="0" w:line="241" w:lineRule="exact"/>
        <w:ind w:left="420" w:leftChars="0" w:firstLine="0" w:firstLineChars="0"/>
        <w:rPr>
          <w:rFonts w:hint="eastAsia" w:ascii="ËÎÌå" w:hAnsi="ËÎÌå" w:eastAsia="ËÎÌå"/>
          <w:color w:val="000000"/>
          <w:spacing w:val="-4"/>
          <w:sz w:val="21"/>
        </w:rPr>
      </w:pP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>2</w:t>
      </w:r>
      <w:r>
        <w:rPr>
          <w:rFonts w:hint="eastAsia" w:ascii="ËÎÌå" w:hAnsi="ËÎÌå" w:eastAsia="ËÎÌå"/>
          <w:color w:val="000000"/>
          <w:spacing w:val="-4"/>
          <w:sz w:val="21"/>
        </w:rPr>
        <w:t>、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>HEX</w:t>
      </w:r>
      <w:r>
        <w:rPr>
          <w:rFonts w:hint="eastAsia" w:ascii="ËÎÌå" w:hAnsi="ËÎÌå" w:eastAsia="ËÎÌå"/>
          <w:color w:val="000000"/>
          <w:spacing w:val="-4"/>
          <w:sz w:val="21"/>
        </w:rPr>
        <w:t xml:space="preserve"> 码发送时仍是转换成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 xml:space="preserve"> ASCII</w:t>
      </w:r>
      <w:r>
        <w:rPr>
          <w:rFonts w:hint="eastAsia" w:ascii="ËÎÌå" w:hAnsi="ËÎÌå" w:eastAsia="ËÎÌå"/>
          <w:color w:val="000000"/>
          <w:spacing w:val="-4"/>
          <w:sz w:val="21"/>
        </w:rPr>
        <w:t xml:space="preserve"> 码发送，发送时以‘</w:t>
      </w:r>
      <w:r>
        <w:rPr>
          <w:rFonts w:hint="eastAsia" w:ascii="Times New Roman" w:hAnsi="Times New Roman" w:eastAsia="Times New Roman"/>
          <w:color w:val="000000"/>
          <w:spacing w:val="-4"/>
          <w:sz w:val="21"/>
        </w:rPr>
        <w:t>#</w:t>
      </w:r>
      <w:r>
        <w:rPr>
          <w:rFonts w:hint="eastAsia" w:ascii="ËÎÌå" w:hAnsi="ËÎÌå" w:eastAsia="ËÎÌå"/>
          <w:color w:val="000000"/>
          <w:spacing w:val="-4"/>
          <w:sz w:val="21"/>
        </w:rPr>
        <w:t xml:space="preserve">’开头。 </w:t>
      </w:r>
    </w:p>
    <w:p>
      <w:pPr>
        <w:widowControl w:val="0"/>
        <w:autoSpaceDE w:val="0"/>
        <w:autoSpaceDN w:val="0"/>
        <w:spacing w:before="79" w:beforeLines="0" w:line="241" w:lineRule="exact"/>
        <w:ind w:left="420" w:leftChars="0" w:firstLine="0" w:firstLineChars="0"/>
        <w:rPr>
          <w:rFonts w:hint="eastAsia" w:ascii="Times New Roman" w:hAnsi="Times New Roman" w:eastAsia="Times New Roman"/>
          <w:color w:val="000000"/>
          <w:spacing w:val="-6"/>
          <w:sz w:val="21"/>
        </w:rPr>
      </w:pPr>
      <w:r>
        <w:rPr>
          <w:rFonts w:hint="eastAsia" w:ascii="ËÎÌå" w:hAnsi="ËÎÌå" w:eastAsia="ËÎÌå"/>
          <w:color w:val="000000"/>
          <w:spacing w:val="-6"/>
          <w:sz w:val="21"/>
        </w:rPr>
        <w:t>例如：端口号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 10000  </w:t>
      </w:r>
      <w:r>
        <w:rPr>
          <w:rFonts w:hint="eastAsia" w:ascii="ËÎÌå" w:hAnsi="ËÎÌå" w:eastAsia="ËÎÌå"/>
          <w:color w:val="000000"/>
          <w:spacing w:val="-6"/>
          <w:sz w:val="21"/>
        </w:rPr>
        <w:t xml:space="preserve">  为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2</w:t>
      </w:r>
      <w:r>
        <w:rPr>
          <w:rFonts w:hint="eastAsia" w:ascii="ËÎÌå" w:hAnsi="ËÎÌå" w:eastAsia="ËÎÌå"/>
          <w:color w:val="000000"/>
          <w:spacing w:val="-6"/>
          <w:sz w:val="21"/>
        </w:rPr>
        <w:t xml:space="preserve"> 个字节的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HEX</w:t>
      </w:r>
      <w:r>
        <w:rPr>
          <w:rFonts w:hint="eastAsia" w:ascii="ËÎÌå" w:hAnsi="ËÎÌå" w:eastAsia="ËÎÌå"/>
          <w:color w:val="000000"/>
          <w:spacing w:val="-6"/>
          <w:sz w:val="21"/>
        </w:rPr>
        <w:t xml:space="preserve"> 值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 0x2710</w:t>
      </w:r>
      <w:r>
        <w:rPr>
          <w:rFonts w:hint="eastAsia" w:ascii="ËÎÌå" w:hAnsi="ËÎÌå" w:eastAsia="ËÎÌå"/>
          <w:color w:val="000000"/>
          <w:spacing w:val="-6"/>
          <w:sz w:val="21"/>
        </w:rPr>
        <w:t>，发送时表示为</w:t>
      </w:r>
      <w:r>
        <w:rPr>
          <w:rFonts w:hint="eastAsia" w:ascii="Times New Roman" w:hAnsi="Times New Roman" w:eastAsia="Times New Roman"/>
          <w:color w:val="000000"/>
          <w:spacing w:val="-6"/>
          <w:sz w:val="21"/>
        </w:rPr>
        <w:t xml:space="preserve">  #2710 </w:t>
      </w:r>
    </w:p>
    <w:tbl>
      <w:tblPr>
        <w:tblStyle w:val="5"/>
        <w:tblW w:w="8490" w:type="dxa"/>
        <w:jc w:val="center"/>
        <w:tblInd w:w="3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870"/>
        <w:gridCol w:w="1183"/>
        <w:gridCol w:w="2833"/>
        <w:gridCol w:w="36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参数号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参数类型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参数数据说明 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短信完整示例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000C 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ASCII 码串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服务器域名，如 scydaf.gicp.net 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1234set000C:scydaf.gicp.net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570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000D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ASCII 码串 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服务器IP地址，如‘110.83.114.143’ 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1234set000D:110.83.114.143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720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>000E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HEX 码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服务器端口号用 2 个字节的 HEX码表示，如10000表示为0x2710 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1234set000E#2710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15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000F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 xml:space="preserve"> </w:t>
            </w: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 xml:space="preserve"> 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HEX 码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中心连接方式: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0x00--固定 IP 地址接入；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0x01--域名解析方式接入;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1234set000F#01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</w:pPr>
            <w:r>
              <w:rPr>
                <w:rFonts w:hint="default" w:ascii="Times New Roman" w:hAnsi="宋体"/>
                <w:b w:val="0"/>
                <w:i w:val="0"/>
                <w:snapToGrid/>
                <w:color w:val="000000"/>
                <w:sz w:val="20"/>
                <w:u w:val="none"/>
              </w:rPr>
              <w:t>4006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HEX 码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中心网络协议方式：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0x00 -- 采用 UDP 协议；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br w:type="textWrapping"/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0x01 - 采用 TCP 协议；</w:t>
            </w:r>
          </w:p>
        </w:tc>
        <w:tc>
          <w:tcPr>
            <w:tcW w:w="3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left"/>
              <w:textAlignment w:val="center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0"/>
                <w:u w:val="none"/>
                <w:lang w:eastAsia="zh-CN"/>
              </w:rPr>
              <w:t>1234set4006#01</w:t>
            </w:r>
          </w:p>
        </w:tc>
      </w:tr>
    </w:tbl>
    <w:p>
      <w:pPr>
        <w:widowControl w:val="0"/>
        <w:numPr>
          <w:ilvl w:val="0"/>
          <w:numId w:val="0"/>
        </w:numPr>
        <w:autoSpaceDE w:val="0"/>
        <w:autoSpaceDN w:val="0"/>
        <w:spacing w:before="21" w:beforeLines="0" w:line="360" w:lineRule="exact"/>
        <w:ind w:right="-94" w:rightChars="0"/>
        <w:jc w:val="both"/>
        <w:rPr>
          <w:rFonts w:hint="eastAsia" w:ascii="ËÎÌå" w:hAnsi="ËÎÌå"/>
          <w:b/>
          <w:bCs/>
          <w:color w:val="000000"/>
          <w:spacing w:val="11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" w:beforeLines="0" w:after="0" w:afterLines="0" w:afterAutospacing="0" w:line="312" w:lineRule="auto"/>
        <w:ind w:right="-94" w:rightChars="0"/>
        <w:jc w:val="both"/>
        <w:textAlignment w:val="auto"/>
        <w:outlineLvl w:val="9"/>
        <w:rPr>
          <w:rFonts w:hint="eastAsia" w:ascii="ËÎÌå" w:hAnsi="ËÎÌå" w:eastAsia="宋体"/>
          <w:color w:val="000000"/>
          <w:spacing w:val="11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Lines="0" w:beforeAutospacing="1" w:after="100" w:afterLines="0" w:afterAutospacing="1" w:line="240" w:lineRule="auto"/>
        <w:ind w:left="0" w:leftChars="0" w:right="0" w:rightChars="0" w:firstLine="524" w:firstLineChars="200"/>
        <w:jc w:val="both"/>
        <w:textAlignment w:val="auto"/>
        <w:outlineLvl w:val="9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</w:p>
    <w:p>
      <w:pPr>
        <w:kinsoku/>
        <w:autoSpaceDE/>
        <w:autoSpaceDN w:val="0"/>
        <w:spacing w:beforeAutospacing="1" w:afterAutospacing="1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</w:p>
    <w:p>
      <w:pPr>
        <w:kinsoku/>
        <w:autoSpaceDE/>
        <w:autoSpaceDN w:val="0"/>
        <w:spacing w:beforeAutospacing="1" w:afterAutospacing="1"/>
        <w:rPr>
          <w:rFonts w:hint="eastAsia" w:ascii="ËÎÌå" w:hAnsi="ËÎÌå"/>
          <w:b w:val="0"/>
          <w:bCs w:val="0"/>
          <w:color w:val="000000"/>
          <w:spacing w:val="11"/>
          <w:sz w:val="2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ËÎÌå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 New Roman 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 New Roman Itali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snapToGrid w:val="0"/>
      <w:spacing w:line="240" w:lineRule="auto"/>
      <w:jc w:val="both"/>
      <w:outlineLvl w:val="9"/>
    </w:pPr>
    <w:r>
      <w:drawing>
        <wp:inline distT="0" distB="0" distL="114300" distR="114300">
          <wp:extent cx="869950" cy="287655"/>
          <wp:effectExtent l="0" t="0" r="6350" b="1714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9950" cy="2876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sz w:val="18"/>
        <w:szCs w:val="18"/>
        <w:lang w:val="en-US" w:eastAsia="zh-CN"/>
      </w:rPr>
      <w:t>四川远德安防检测设备有限公司产品说明书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CF22D"/>
    <w:multiLevelType w:val="singleLevel"/>
    <w:tmpl w:val="539CF22D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539CF2AE"/>
    <w:multiLevelType w:val="singleLevel"/>
    <w:tmpl w:val="539CF2AE"/>
    <w:lvl w:ilvl="0" w:tentative="0">
      <w:start w:val="3"/>
      <w:numFmt w:val="chineseCounting"/>
      <w:suff w:val="space"/>
      <w:lvlText w:val="第%1章"/>
      <w:lvlJc w:val="left"/>
    </w:lvl>
  </w:abstractNum>
  <w:abstractNum w:abstractNumId="2">
    <w:nsid w:val="53A44974"/>
    <w:multiLevelType w:val="singleLevel"/>
    <w:tmpl w:val="53A4497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0376E9"/>
    <w:rsid w:val="056854D3"/>
    <w:rsid w:val="0B0376E9"/>
    <w:rsid w:val="547C50C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2016-08-11T03:30:00Z</dcterms:created>
  <dc:creator>Administrator</dc:creator>
  <cp:lastModifiedBy>Administrator</cp:lastModifiedBy>
  <dcterms:modified xsi:type="dcterms:W3CDTF">2016-08-15T08:29:10Z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